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75CC" w:rsidRDefault="006475CC" w:rsidP="006475CC">
      <w:pPr>
        <w:rPr>
          <w:lang w:val="hu-HU"/>
        </w:rPr>
      </w:pPr>
      <w:r>
        <w:rPr>
          <w:lang w:val="hu-HU"/>
        </w:rPr>
        <w:t>REMBRANDT memóriakártya</w:t>
      </w:r>
    </w:p>
    <w:p w:rsidR="006475CC" w:rsidRDefault="006475CC" w:rsidP="006475CC">
      <w:pPr>
        <w:rPr>
          <w:lang w:val="hu-HU"/>
        </w:rPr>
      </w:pPr>
    </w:p>
    <w:p w:rsidR="006475CC" w:rsidRDefault="006475CC" w:rsidP="006475CC">
      <w:pPr>
        <w:rPr>
          <w:lang w:val="hu-HU"/>
        </w:rPr>
      </w:pPr>
      <w:r>
        <w:rPr>
          <w:lang w:val="hu-HU"/>
        </w:rPr>
        <w:t>A két táblázatot kinyomtatva, kartonra ragasztva és felvágva készítsünk memóriakártyákat. A cél, hogy a gyerekek megismerjék Rembrandt nyolc híres festményét.</w:t>
      </w:r>
    </w:p>
    <w:p w:rsidR="007F59E7" w:rsidRDefault="007F59E7" w:rsidP="006475CC">
      <w:pPr>
        <w:rPr>
          <w:lang w:val="hu-HU"/>
        </w:rPr>
      </w:pPr>
    </w:p>
    <w:tbl>
      <w:tblPr>
        <w:tblStyle w:val="TableGrid"/>
        <w:tblW w:w="11340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2835"/>
      </w:tblGrid>
      <w:tr w:rsidR="007F59E7" w:rsidTr="007F59E7">
        <w:trPr>
          <w:trHeight w:val="3969"/>
        </w:trPr>
        <w:tc>
          <w:tcPr>
            <w:tcW w:w="2835" w:type="dxa"/>
          </w:tcPr>
          <w:p w:rsidR="007F59E7" w:rsidRDefault="007F59E7" w:rsidP="006475CC">
            <w:pPr>
              <w:rPr>
                <w:lang w:val="hu-HU"/>
              </w:rPr>
            </w:pPr>
          </w:p>
          <w:p w:rsidR="007F59E7" w:rsidRDefault="007F59E7" w:rsidP="006475CC">
            <w:pPr>
              <w:rPr>
                <w:lang w:val="hu-HU"/>
              </w:rPr>
            </w:pPr>
          </w:p>
          <w:p w:rsidR="007F59E7" w:rsidRDefault="007F59E7" w:rsidP="006475CC">
            <w:pPr>
              <w:rPr>
                <w:lang w:val="hu-HU"/>
              </w:rPr>
            </w:pPr>
          </w:p>
          <w:p w:rsidR="007F59E7" w:rsidRDefault="007F59E7" w:rsidP="006475CC">
            <w:pPr>
              <w:rPr>
                <w:lang w:val="hu-HU"/>
              </w:rPr>
            </w:pPr>
          </w:p>
          <w:p w:rsidR="007F59E7" w:rsidRDefault="007F59E7" w:rsidP="007F59E7">
            <w:pPr>
              <w:jc w:val="center"/>
              <w:rPr>
                <w:lang w:val="hu-HU"/>
              </w:rPr>
            </w:pPr>
          </w:p>
          <w:p w:rsidR="007F59E7" w:rsidRPr="007F59E7" w:rsidRDefault="007F59E7" w:rsidP="007F59E7">
            <w:pPr>
              <w:tabs>
                <w:tab w:val="left" w:pos="2798"/>
              </w:tabs>
              <w:rPr>
                <w:lang w:val="hu-HU"/>
              </w:rPr>
            </w:pPr>
            <w:r w:rsidRPr="006475CC">
              <w:t>Levétel a keresztről</w:t>
            </w:r>
          </w:p>
          <w:p w:rsidR="007F59E7" w:rsidRDefault="007F59E7" w:rsidP="006475CC">
            <w:pPr>
              <w:rPr>
                <w:lang w:val="hu-HU"/>
              </w:rPr>
            </w:pPr>
          </w:p>
          <w:p w:rsidR="007F59E7" w:rsidRDefault="007F59E7" w:rsidP="006475CC">
            <w:pPr>
              <w:rPr>
                <w:lang w:val="hu-HU"/>
              </w:rPr>
            </w:pPr>
          </w:p>
          <w:p w:rsidR="007F59E7" w:rsidRPr="007F59E7" w:rsidRDefault="007F59E7" w:rsidP="007F59E7">
            <w:pPr>
              <w:rPr>
                <w:lang w:val="hu-HU"/>
              </w:rPr>
            </w:pPr>
          </w:p>
          <w:p w:rsidR="007F59E7" w:rsidRDefault="007F59E7" w:rsidP="007F59E7">
            <w:pPr>
              <w:rPr>
                <w:lang w:val="hu-HU"/>
              </w:rPr>
            </w:pPr>
          </w:p>
          <w:p w:rsidR="007F59E7" w:rsidRPr="007F59E7" w:rsidRDefault="007F59E7" w:rsidP="007F59E7">
            <w:pPr>
              <w:tabs>
                <w:tab w:val="left" w:pos="1766"/>
              </w:tabs>
              <w:rPr>
                <w:lang w:val="hu-HU"/>
              </w:rPr>
            </w:pPr>
            <w:r>
              <w:rPr>
                <w:lang w:val="hu-HU"/>
              </w:rPr>
              <w:tab/>
            </w:r>
          </w:p>
        </w:tc>
        <w:tc>
          <w:tcPr>
            <w:tcW w:w="2835" w:type="dxa"/>
          </w:tcPr>
          <w:p w:rsidR="007F59E7" w:rsidRDefault="007F59E7" w:rsidP="006475CC">
            <w:pPr>
              <w:rPr>
                <w:lang w:val="hu-HU"/>
              </w:rPr>
            </w:pPr>
          </w:p>
          <w:p w:rsidR="007F59E7" w:rsidRPr="007F59E7" w:rsidRDefault="007F59E7" w:rsidP="007F59E7">
            <w:pPr>
              <w:rPr>
                <w:lang w:val="hu-HU"/>
              </w:rPr>
            </w:pPr>
          </w:p>
          <w:p w:rsidR="007F59E7" w:rsidRPr="007F59E7" w:rsidRDefault="007F59E7" w:rsidP="007F59E7">
            <w:pPr>
              <w:rPr>
                <w:lang w:val="hu-HU"/>
              </w:rPr>
            </w:pPr>
          </w:p>
          <w:p w:rsidR="007F59E7" w:rsidRPr="007F59E7" w:rsidRDefault="007F59E7" w:rsidP="007F59E7">
            <w:pPr>
              <w:rPr>
                <w:lang w:val="hu-HU"/>
              </w:rPr>
            </w:pPr>
          </w:p>
          <w:p w:rsidR="007F59E7" w:rsidRDefault="007F59E7" w:rsidP="007F59E7">
            <w:pPr>
              <w:rPr>
                <w:lang w:val="hu-HU"/>
              </w:rPr>
            </w:pPr>
          </w:p>
          <w:p w:rsidR="007F59E7" w:rsidRPr="006475CC" w:rsidRDefault="007F59E7" w:rsidP="007F59E7">
            <w:r w:rsidRPr="006475CC">
              <w:t>Dr Tulp anatómiája</w:t>
            </w:r>
          </w:p>
          <w:p w:rsidR="007F59E7" w:rsidRPr="007F59E7" w:rsidRDefault="007F59E7" w:rsidP="007F59E7">
            <w:pPr>
              <w:jc w:val="center"/>
              <w:rPr>
                <w:lang w:val="hu-HU"/>
              </w:rPr>
            </w:pPr>
          </w:p>
        </w:tc>
        <w:tc>
          <w:tcPr>
            <w:tcW w:w="2835" w:type="dxa"/>
          </w:tcPr>
          <w:p w:rsidR="007F59E7" w:rsidRDefault="007F59E7" w:rsidP="007F59E7"/>
          <w:p w:rsidR="007F59E7" w:rsidRDefault="007F59E7" w:rsidP="007F59E7"/>
          <w:p w:rsidR="007F59E7" w:rsidRDefault="007F59E7" w:rsidP="007F59E7"/>
          <w:p w:rsidR="007F59E7" w:rsidRDefault="007F59E7" w:rsidP="007F59E7"/>
          <w:p w:rsidR="007F59E7" w:rsidRDefault="007F59E7" w:rsidP="007F59E7"/>
          <w:p w:rsidR="007F59E7" w:rsidRPr="006475CC" w:rsidRDefault="007F59E7" w:rsidP="007F59E7">
            <w:r w:rsidRPr="006475CC">
              <w:t>Krisztus a viharos Genezáreti-tavon </w:t>
            </w:r>
          </w:p>
          <w:p w:rsidR="007F59E7" w:rsidRDefault="007F59E7" w:rsidP="006475CC">
            <w:pPr>
              <w:rPr>
                <w:lang w:val="hu-HU"/>
              </w:rPr>
            </w:pPr>
          </w:p>
        </w:tc>
        <w:tc>
          <w:tcPr>
            <w:tcW w:w="2835" w:type="dxa"/>
          </w:tcPr>
          <w:p w:rsidR="007F59E7" w:rsidRDefault="007F59E7" w:rsidP="007F59E7"/>
          <w:p w:rsidR="007F59E7" w:rsidRDefault="007F59E7" w:rsidP="007F59E7"/>
          <w:p w:rsidR="007F59E7" w:rsidRDefault="007F59E7" w:rsidP="007F59E7"/>
          <w:p w:rsidR="007F59E7" w:rsidRDefault="007F59E7" w:rsidP="007F59E7"/>
          <w:p w:rsidR="007F59E7" w:rsidRDefault="007F59E7" w:rsidP="007F59E7"/>
          <w:p w:rsidR="007F59E7" w:rsidRPr="006475CC" w:rsidRDefault="007F59E7" w:rsidP="007F59E7">
            <w:pPr>
              <w:rPr>
                <w:lang w:val="hu-HU"/>
              </w:rPr>
            </w:pPr>
            <w:r w:rsidRPr="006475CC">
              <w:t>A tékozló fiú visszatérése</w:t>
            </w:r>
          </w:p>
          <w:p w:rsidR="007F59E7" w:rsidRDefault="007F59E7" w:rsidP="006475CC">
            <w:pPr>
              <w:rPr>
                <w:lang w:val="hu-HU"/>
              </w:rPr>
            </w:pPr>
          </w:p>
        </w:tc>
      </w:tr>
      <w:tr w:rsidR="007F59E7" w:rsidTr="007F59E7">
        <w:trPr>
          <w:trHeight w:val="3969"/>
        </w:trPr>
        <w:tc>
          <w:tcPr>
            <w:tcW w:w="2835" w:type="dxa"/>
          </w:tcPr>
          <w:p w:rsidR="007F59E7" w:rsidRDefault="007F59E7" w:rsidP="007F59E7"/>
          <w:p w:rsidR="007F59E7" w:rsidRDefault="007F59E7" w:rsidP="007F59E7"/>
          <w:p w:rsidR="007F59E7" w:rsidRDefault="007F59E7" w:rsidP="007F59E7"/>
          <w:p w:rsidR="007F59E7" w:rsidRDefault="007F59E7" w:rsidP="007F59E7"/>
          <w:p w:rsidR="007F59E7" w:rsidRDefault="007F59E7" w:rsidP="007F59E7"/>
          <w:p w:rsidR="007F59E7" w:rsidRDefault="007F59E7" w:rsidP="007F59E7"/>
          <w:p w:rsidR="007F59E7" w:rsidRPr="006475CC" w:rsidRDefault="007F59E7" w:rsidP="007F59E7">
            <w:r w:rsidRPr="006475CC">
              <w:t>Bethsabé a fürdőben</w:t>
            </w:r>
          </w:p>
          <w:p w:rsidR="007F59E7" w:rsidRDefault="007F59E7" w:rsidP="007F59E7">
            <w:pPr>
              <w:rPr>
                <w:lang w:val="hu-HU"/>
              </w:rPr>
            </w:pPr>
          </w:p>
        </w:tc>
        <w:tc>
          <w:tcPr>
            <w:tcW w:w="2835" w:type="dxa"/>
          </w:tcPr>
          <w:p w:rsidR="007F59E7" w:rsidRDefault="007F59E7" w:rsidP="007F59E7"/>
          <w:p w:rsidR="007F59E7" w:rsidRDefault="007F59E7" w:rsidP="007F59E7"/>
          <w:p w:rsidR="007F59E7" w:rsidRDefault="007F59E7" w:rsidP="007F59E7"/>
          <w:p w:rsidR="007F59E7" w:rsidRDefault="007F59E7" w:rsidP="007F59E7"/>
          <w:p w:rsidR="007F59E7" w:rsidRDefault="007F59E7" w:rsidP="007F59E7"/>
          <w:p w:rsidR="007F59E7" w:rsidRDefault="007F59E7" w:rsidP="007F59E7"/>
          <w:p w:rsidR="007F59E7" w:rsidRPr="006475CC" w:rsidRDefault="007F59E7" w:rsidP="007F59E7">
            <w:r w:rsidRPr="006475CC">
              <w:t>Danaé</w:t>
            </w:r>
          </w:p>
          <w:p w:rsidR="007F59E7" w:rsidRDefault="007F59E7" w:rsidP="006475CC">
            <w:pPr>
              <w:rPr>
                <w:lang w:val="hu-HU"/>
              </w:rPr>
            </w:pPr>
          </w:p>
        </w:tc>
        <w:tc>
          <w:tcPr>
            <w:tcW w:w="2835" w:type="dxa"/>
          </w:tcPr>
          <w:p w:rsidR="007F59E7" w:rsidRDefault="007F59E7" w:rsidP="007F59E7"/>
          <w:p w:rsidR="007F59E7" w:rsidRDefault="007F59E7" w:rsidP="007F59E7"/>
          <w:p w:rsidR="007F59E7" w:rsidRDefault="007F59E7" w:rsidP="007F59E7"/>
          <w:p w:rsidR="007F59E7" w:rsidRDefault="007F59E7" w:rsidP="007F59E7"/>
          <w:p w:rsidR="007F59E7" w:rsidRDefault="007F59E7" w:rsidP="007F59E7"/>
          <w:p w:rsidR="007F59E7" w:rsidRDefault="007F59E7" w:rsidP="007F59E7"/>
          <w:p w:rsidR="007F59E7" w:rsidRPr="006475CC" w:rsidRDefault="007F59E7" w:rsidP="007F59E7">
            <w:r w:rsidRPr="006475CC">
              <w:t>Önarckép </w:t>
            </w:r>
          </w:p>
          <w:p w:rsidR="007F59E7" w:rsidRDefault="007F59E7" w:rsidP="006475CC">
            <w:pPr>
              <w:rPr>
                <w:lang w:val="hu-HU"/>
              </w:rPr>
            </w:pPr>
          </w:p>
        </w:tc>
        <w:tc>
          <w:tcPr>
            <w:tcW w:w="2835" w:type="dxa"/>
          </w:tcPr>
          <w:p w:rsidR="007F59E7" w:rsidRDefault="007F59E7" w:rsidP="007F59E7"/>
          <w:p w:rsidR="007F59E7" w:rsidRDefault="007F59E7" w:rsidP="007F59E7"/>
          <w:p w:rsidR="007F59E7" w:rsidRDefault="007F59E7" w:rsidP="007F59E7"/>
          <w:p w:rsidR="007F59E7" w:rsidRDefault="007F59E7" w:rsidP="007F59E7"/>
          <w:p w:rsidR="007F59E7" w:rsidRDefault="007F59E7" w:rsidP="007F59E7"/>
          <w:p w:rsidR="007F59E7" w:rsidRDefault="007F59E7" w:rsidP="007F59E7"/>
          <w:p w:rsidR="007F59E7" w:rsidRPr="006475CC" w:rsidRDefault="007F59E7" w:rsidP="007F59E7">
            <w:r w:rsidRPr="006475CC">
              <w:t xml:space="preserve">Éjjeli őrjárat </w:t>
            </w:r>
          </w:p>
          <w:p w:rsidR="007F59E7" w:rsidRDefault="007F59E7" w:rsidP="006475CC">
            <w:pPr>
              <w:rPr>
                <w:lang w:val="hu-HU"/>
              </w:rPr>
            </w:pPr>
          </w:p>
        </w:tc>
      </w:tr>
    </w:tbl>
    <w:p w:rsidR="007F59E7" w:rsidRDefault="007F59E7" w:rsidP="006475CC">
      <w:pPr>
        <w:rPr>
          <w:lang w:val="hu-HU"/>
        </w:rPr>
      </w:pPr>
    </w:p>
    <w:p w:rsidR="006475CC" w:rsidRPr="006475CC" w:rsidRDefault="006475CC" w:rsidP="006475CC">
      <w:pPr>
        <w:rPr>
          <w:lang w:val="hu-HU"/>
        </w:rPr>
      </w:pPr>
      <w:r>
        <w:rPr>
          <w:noProof/>
          <w:lang w:val="hu-HU"/>
        </w:rPr>
        <w:lastRenderedPageBreak/>
        <w:drawing>
          <wp:inline distT="0" distB="0" distL="0" distR="0">
            <wp:extent cx="1800000" cy="2460000"/>
            <wp:effectExtent l="0" t="0" r="381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24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hu-HU"/>
        </w:rPr>
        <w:drawing>
          <wp:inline distT="0" distB="0" distL="0" distR="0">
            <wp:extent cx="1800000" cy="1358241"/>
            <wp:effectExtent l="0" t="0" r="381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358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hu-HU"/>
        </w:rPr>
        <w:drawing>
          <wp:inline distT="0" distB="0" distL="0" distR="0">
            <wp:extent cx="1800000" cy="2240320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224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hu-HU"/>
        </w:rPr>
        <w:drawing>
          <wp:inline distT="0" distB="0" distL="0" distR="0">
            <wp:extent cx="1800000" cy="2347804"/>
            <wp:effectExtent l="0" t="0" r="381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2347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hu-HU"/>
        </w:rPr>
        <w:drawing>
          <wp:inline distT="0" distB="0" distL="0" distR="0">
            <wp:extent cx="1800000" cy="1804799"/>
            <wp:effectExtent l="0" t="0" r="381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4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hu-HU"/>
        </w:rPr>
        <w:drawing>
          <wp:inline distT="0" distB="0" distL="0" distR="0">
            <wp:extent cx="1800000" cy="1621114"/>
            <wp:effectExtent l="0" t="0" r="381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621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hu-HU"/>
        </w:rPr>
        <w:drawing>
          <wp:inline distT="0" distB="0" distL="0" distR="0">
            <wp:extent cx="1800000" cy="2164758"/>
            <wp:effectExtent l="0" t="0" r="381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2164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hu-HU"/>
        </w:rPr>
        <w:drawing>
          <wp:inline distT="0" distB="0" distL="0" distR="0">
            <wp:extent cx="1800000" cy="1463676"/>
            <wp:effectExtent l="0" t="0" r="381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463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75CC" w:rsidRDefault="006475CC" w:rsidP="006475CC"/>
    <w:p w:rsidR="006475CC" w:rsidRDefault="006475CC" w:rsidP="006475CC"/>
    <w:p w:rsidR="006475CC" w:rsidRDefault="006475CC" w:rsidP="006475CC"/>
    <w:p w:rsidR="006475CC" w:rsidRDefault="006475CC" w:rsidP="006475CC"/>
    <w:p w:rsidR="006475CC" w:rsidRDefault="006475CC" w:rsidP="006475CC"/>
    <w:sectPr w:rsidR="006475CC" w:rsidSect="007F59E7">
      <w:pgSz w:w="16838" w:h="11906" w:orient="landscape"/>
      <w:pgMar w:top="873" w:right="873" w:bottom="873" w:left="87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049"/>
    <w:rsid w:val="003F0C7E"/>
    <w:rsid w:val="00523049"/>
    <w:rsid w:val="006475CC"/>
    <w:rsid w:val="007F59E7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149ACDD"/>
  <w15:chartTrackingRefBased/>
  <w15:docId w15:val="{BBD49484-ABE0-804C-AC36-97C7A7C7E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59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65</Words>
  <Characters>350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2022-11-01T13:03:00Z</dcterms:created>
  <dcterms:modified xsi:type="dcterms:W3CDTF">2022-11-01T13:33:00Z</dcterms:modified>
</cp:coreProperties>
</file>