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9DCA4" w14:textId="2AD7F800" w:rsidR="00DD7437" w:rsidRPr="009E4961" w:rsidRDefault="00DD7437" w:rsidP="00DD7437">
      <w:pPr>
        <w:pStyle w:val="Heading2"/>
        <w:shd w:val="clear" w:color="auto" w:fill="FFFFFF"/>
        <w:spacing w:before="160" w:after="80" w:line="336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961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P</w:t>
      </w:r>
      <w:r w:rsidRPr="009E4961">
        <w:rPr>
          <w:rFonts w:ascii="Times New Roman" w:hAnsi="Times New Roman" w:cs="Times New Roman"/>
          <w:color w:val="000000" w:themeColor="text1"/>
          <w:sz w:val="24"/>
          <w:szCs w:val="24"/>
        </w:rPr>
        <w:t>erspekt</w:t>
      </w:r>
      <w:r w:rsidR="009E4961" w:rsidRPr="009E4961">
        <w:rPr>
          <w:rFonts w:ascii="Times New Roman" w:hAnsi="Times New Roman" w:cs="Times New Roman"/>
          <w:color w:val="000000" w:themeColor="text1"/>
          <w:sz w:val="24"/>
          <w:szCs w:val="24"/>
          <w:lang w:val="hu-HU"/>
        </w:rPr>
        <w:t>i</w:t>
      </w:r>
      <w:r w:rsidRPr="009E4961">
        <w:rPr>
          <w:rFonts w:ascii="Times New Roman" w:hAnsi="Times New Roman" w:cs="Times New Roman"/>
          <w:color w:val="000000" w:themeColor="text1"/>
          <w:sz w:val="24"/>
          <w:szCs w:val="24"/>
        </w:rPr>
        <w:t>vikus ábrázolás</w:t>
      </w:r>
    </w:p>
    <w:p w14:paraId="0B527C4A" w14:textId="7676CEF0" w:rsidR="00DD7437" w:rsidRPr="009E4961" w:rsidRDefault="00DD7437">
      <w:pPr>
        <w:rPr>
          <w:color w:val="000000" w:themeColor="text1"/>
          <w:lang w:val="hu-HU"/>
        </w:rPr>
      </w:pPr>
    </w:p>
    <w:p w14:paraId="46EDC5E6" w14:textId="6F3C32BB" w:rsidR="00DD7437" w:rsidRPr="009E4961" w:rsidRDefault="00DD7437">
      <w:pPr>
        <w:rPr>
          <w:color w:val="000000" w:themeColor="text1"/>
          <w:lang w:val="en-GB"/>
        </w:rPr>
      </w:pPr>
      <w:r w:rsidRPr="009E4961">
        <w:rPr>
          <w:color w:val="000000" w:themeColor="text1"/>
          <w:lang w:val="hu-HU"/>
        </w:rPr>
        <w:t>A sellők a víz alól nézik az embereket („</w:t>
      </w:r>
      <w:proofErr w:type="spellStart"/>
      <w:r w:rsidRPr="009E4961">
        <w:rPr>
          <w:color w:val="000000" w:themeColor="text1"/>
          <w:lang w:val="en-GB"/>
        </w:rPr>
        <w:t>Mintha</w:t>
      </w:r>
      <w:proofErr w:type="spellEnd"/>
      <w:r w:rsidRPr="009E4961">
        <w:rPr>
          <w:color w:val="000000" w:themeColor="text1"/>
          <w:lang w:val="en-GB"/>
        </w:rPr>
        <w:t xml:space="preserve"> </w:t>
      </w:r>
      <w:proofErr w:type="spellStart"/>
      <w:r w:rsidRPr="009E4961">
        <w:rPr>
          <w:color w:val="000000" w:themeColor="text1"/>
          <w:lang w:val="en-GB"/>
        </w:rPr>
        <w:t>hatalmas</w:t>
      </w:r>
      <w:proofErr w:type="spellEnd"/>
      <w:r w:rsidRPr="009E4961">
        <w:rPr>
          <w:color w:val="000000" w:themeColor="text1"/>
          <w:lang w:val="en-GB"/>
        </w:rPr>
        <w:t xml:space="preserve"> </w:t>
      </w:r>
      <w:proofErr w:type="spellStart"/>
      <w:r w:rsidRPr="009E4961">
        <w:rPr>
          <w:color w:val="000000" w:themeColor="text1"/>
          <w:lang w:val="en-GB"/>
        </w:rPr>
        <w:t>békák</w:t>
      </w:r>
      <w:proofErr w:type="spellEnd"/>
      <w:r w:rsidRPr="009E4961">
        <w:rPr>
          <w:color w:val="000000" w:themeColor="text1"/>
          <w:lang w:val="en-GB"/>
        </w:rPr>
        <w:t xml:space="preserve"> </w:t>
      </w:r>
      <w:proofErr w:type="spellStart"/>
      <w:r w:rsidRPr="009E4961">
        <w:rPr>
          <w:color w:val="000000" w:themeColor="text1"/>
          <w:lang w:val="en-GB"/>
        </w:rPr>
        <w:t>volnának</w:t>
      </w:r>
      <w:proofErr w:type="spellEnd"/>
      <w:r w:rsidRPr="009E4961">
        <w:rPr>
          <w:color w:val="000000" w:themeColor="text1"/>
          <w:lang w:val="en-GB"/>
        </w:rPr>
        <w:t>”).</w:t>
      </w:r>
    </w:p>
    <w:p w14:paraId="73732DBC" w14:textId="24AE849A" w:rsidR="00DD7437" w:rsidRPr="009E4961" w:rsidRDefault="00DD7437">
      <w:pPr>
        <w:rPr>
          <w:color w:val="000000" w:themeColor="text1"/>
          <w:lang w:val="en-GB"/>
        </w:rPr>
      </w:pPr>
    </w:p>
    <w:p w14:paraId="21669B4C" w14:textId="2B00896F" w:rsidR="00DD7437" w:rsidRPr="009E4961" w:rsidRDefault="00DD7437" w:rsidP="00DD7437">
      <w:pPr>
        <w:rPr>
          <w:color w:val="000000" w:themeColor="text1"/>
          <w:shd w:val="clear" w:color="auto" w:fill="FFFFFF"/>
          <w:lang w:val="hu-HU"/>
        </w:rPr>
      </w:pPr>
      <w:r w:rsidRPr="00DD7437">
        <w:rPr>
          <w:color w:val="000000" w:themeColor="text1"/>
          <w:shd w:val="clear" w:color="auto" w:fill="FFFFFF"/>
        </w:rPr>
        <w:t xml:space="preserve">A perspektívában szerkesztett ábráknál a szemből látás, rálátás, az alulról látás szempontjából háromféle változatot különböztetünk meg. A nézőpont magassága határozza meg az elkészült kép jellegét, </w:t>
      </w:r>
      <w:r w:rsidR="009E4961" w:rsidRPr="009E4961">
        <w:rPr>
          <w:color w:val="000000" w:themeColor="text1"/>
          <w:shd w:val="clear" w:color="auto" w:fill="FFFFFF"/>
          <w:lang w:val="hu-HU"/>
        </w:rPr>
        <w:t>í</w:t>
      </w:r>
      <w:r w:rsidRPr="00DD7437">
        <w:rPr>
          <w:color w:val="000000" w:themeColor="text1"/>
          <w:shd w:val="clear" w:color="auto" w:fill="FFFFFF"/>
        </w:rPr>
        <w:t>gy normál-,  madár-, és békaperspektívát különböztetünk meg</w:t>
      </w:r>
      <w:r w:rsidR="009E4961" w:rsidRPr="009E4961">
        <w:rPr>
          <w:color w:val="000000" w:themeColor="text1"/>
          <w:shd w:val="clear" w:color="auto" w:fill="FFFFFF"/>
          <w:lang w:val="hu-HU"/>
        </w:rPr>
        <w:t>.</w:t>
      </w:r>
    </w:p>
    <w:p w14:paraId="34DF86D6" w14:textId="7E448439" w:rsidR="009E4961" w:rsidRPr="009E4961" w:rsidRDefault="009E4961" w:rsidP="00DD7437">
      <w:pPr>
        <w:rPr>
          <w:color w:val="000000" w:themeColor="text1"/>
          <w:shd w:val="clear" w:color="auto" w:fill="FFFFFF"/>
          <w:lang w:val="hu-HU"/>
        </w:rPr>
      </w:pPr>
    </w:p>
    <w:p w14:paraId="25917FA9" w14:textId="70848724" w:rsidR="009E4961" w:rsidRPr="009E4961" w:rsidRDefault="009E4961" w:rsidP="00DD7437">
      <w:pPr>
        <w:rPr>
          <w:color w:val="000000" w:themeColor="text1"/>
          <w:shd w:val="clear" w:color="auto" w:fill="FFFFFF"/>
          <w:lang w:val="hu-HU"/>
        </w:rPr>
      </w:pPr>
      <w:r w:rsidRPr="009E4961">
        <w:rPr>
          <w:color w:val="000000" w:themeColor="text1"/>
          <w:shd w:val="clear" w:color="auto" w:fill="FFFFFF"/>
          <w:lang w:val="hu-HU"/>
        </w:rPr>
        <w:t>A perspektivikus ábrázolást a szöveges leírásokban is megtaláljuk.</w:t>
      </w:r>
    </w:p>
    <w:p w14:paraId="3D6A980D" w14:textId="3D5805FC" w:rsidR="009E4961" w:rsidRPr="009E4961" w:rsidRDefault="009E4961" w:rsidP="00DD7437">
      <w:pPr>
        <w:rPr>
          <w:color w:val="000000" w:themeColor="text1"/>
          <w:shd w:val="clear" w:color="auto" w:fill="FFFFFF"/>
          <w:lang w:val="hu-HU"/>
        </w:rPr>
      </w:pPr>
    </w:p>
    <w:p w14:paraId="5621D2CC" w14:textId="313E0269" w:rsidR="00DD7437" w:rsidRPr="009E4961" w:rsidRDefault="009E4961">
      <w:pPr>
        <w:rPr>
          <w:color w:val="000000" w:themeColor="text1"/>
          <w:shd w:val="clear" w:color="auto" w:fill="FFFFFF"/>
          <w:lang w:val="hu-HU"/>
        </w:rPr>
      </w:pPr>
      <w:r w:rsidRPr="009E4961">
        <w:rPr>
          <w:color w:val="000000" w:themeColor="text1"/>
          <w:shd w:val="clear" w:color="auto" w:fill="FFFFFF"/>
          <w:lang w:val="hu-HU"/>
        </w:rPr>
        <w:t xml:space="preserve">Alakítsunk ki </w:t>
      </w:r>
      <w:proofErr w:type="spellStart"/>
      <w:r w:rsidRPr="009E4961">
        <w:rPr>
          <w:color w:val="000000" w:themeColor="text1"/>
          <w:shd w:val="clear" w:color="auto" w:fill="FFFFFF"/>
          <w:lang w:val="hu-HU"/>
        </w:rPr>
        <w:t>háromfős</w:t>
      </w:r>
      <w:proofErr w:type="spellEnd"/>
      <w:r w:rsidRPr="009E4961">
        <w:rPr>
          <w:color w:val="000000" w:themeColor="text1"/>
          <w:shd w:val="clear" w:color="auto" w:fill="FFFFFF"/>
          <w:lang w:val="hu-HU"/>
        </w:rPr>
        <w:t xml:space="preserve"> csoportokat!  Jelöljünk ki jól ismert színhelyeket (az iskola épületében, udvarán, a településen) A csoport tagjai írjanak minél több részletet tartalmazó leírást a helyszínről </w:t>
      </w:r>
      <w:r w:rsidRPr="00DD7437">
        <w:rPr>
          <w:color w:val="000000" w:themeColor="text1"/>
          <w:shd w:val="clear" w:color="auto" w:fill="FFFFFF"/>
        </w:rPr>
        <w:t>normál-, madár-, és békaperspektívá</w:t>
      </w:r>
      <w:proofErr w:type="spellStart"/>
      <w:r w:rsidRPr="009E4961">
        <w:rPr>
          <w:color w:val="000000" w:themeColor="text1"/>
          <w:shd w:val="clear" w:color="auto" w:fill="FFFFFF"/>
          <w:lang w:val="hu-HU"/>
        </w:rPr>
        <w:t>ban</w:t>
      </w:r>
      <w:proofErr w:type="spellEnd"/>
      <w:r w:rsidRPr="009E4961">
        <w:rPr>
          <w:color w:val="000000" w:themeColor="text1"/>
          <w:shd w:val="clear" w:color="auto" w:fill="FFFFFF"/>
          <w:lang w:val="hu-HU"/>
        </w:rPr>
        <w:t>!</w:t>
      </w:r>
    </w:p>
    <w:p w14:paraId="32EF4113" w14:textId="1FA041F5" w:rsidR="009E4961" w:rsidRPr="009E4961" w:rsidRDefault="009E4961">
      <w:pPr>
        <w:rPr>
          <w:color w:val="000000" w:themeColor="text1"/>
          <w:shd w:val="clear" w:color="auto" w:fill="FFFFFF"/>
          <w:lang w:val="hu-HU"/>
        </w:rPr>
      </w:pPr>
    </w:p>
    <w:p w14:paraId="7EA76258" w14:textId="77777777" w:rsidR="009E4961" w:rsidRPr="009E4961" w:rsidRDefault="009E4961" w:rsidP="009E4961">
      <w:r w:rsidRPr="009E4961">
        <w:rPr>
          <w:color w:val="000000" w:themeColor="text1"/>
          <w:shd w:val="clear" w:color="auto" w:fill="FFFFFF"/>
          <w:lang w:val="hu-HU"/>
        </w:rPr>
        <w:t xml:space="preserve">Békaperspektíva átvitt értelmezése: </w:t>
      </w:r>
      <w:r w:rsidRPr="009E4961">
        <w:rPr>
          <w:shd w:val="clear" w:color="auto" w:fill="FFFFFF"/>
        </w:rPr>
        <w:t>A dolgoknak, helyzeteknek, viszonyoknak alacsony szempontú, kicsinyes megítélése; szűk látókör.</w:t>
      </w:r>
    </w:p>
    <w:p w14:paraId="620F157D" w14:textId="7674D1D0" w:rsidR="009E4961" w:rsidRPr="009E4961" w:rsidRDefault="009E4961">
      <w:pPr>
        <w:rPr>
          <w:color w:val="000000" w:themeColor="text1"/>
          <w:lang w:val="hu-HU"/>
        </w:rPr>
      </w:pPr>
    </w:p>
    <w:sectPr w:rsidR="009E4961" w:rsidRPr="009E49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37"/>
    <w:rsid w:val="009E4961"/>
    <w:rsid w:val="00D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899BED9"/>
  <w15:chartTrackingRefBased/>
  <w15:docId w15:val="{F4CAFFA7-46F3-6C4F-BF27-C3EC93FDF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61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DD743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4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43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4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2021-08-17T09:11:00Z</dcterms:created>
  <dcterms:modified xsi:type="dcterms:W3CDTF">2021-08-17T10:07:00Z</dcterms:modified>
</cp:coreProperties>
</file>