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F0" w:rsidRPr="005850F2" w:rsidRDefault="006B4CF0" w:rsidP="002A5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F2">
        <w:rPr>
          <w:rFonts w:ascii="Times New Roman" w:hAnsi="Times New Roman" w:cs="Times New Roman"/>
          <w:b/>
          <w:sz w:val="24"/>
          <w:szCs w:val="24"/>
        </w:rPr>
        <w:t>ÓRATERV</w:t>
      </w: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2892"/>
        <w:gridCol w:w="6396"/>
      </w:tblGrid>
      <w:tr w:rsidR="006B4CF0" w:rsidRPr="005850F2" w:rsidTr="004F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7" w:type="pct"/>
            <w:tcBorders>
              <w:bottom w:val="nil"/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0F2">
              <w:rPr>
                <w:rFonts w:ascii="Times New Roman" w:hAnsi="Times New Roman" w:cs="Times New Roman"/>
              </w:rPr>
              <w:t>A pedagógus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vAlign w:val="center"/>
          </w:tcPr>
          <w:p w:rsidR="006B4CF0" w:rsidRPr="005850F2" w:rsidRDefault="00511F00" w:rsidP="00753E5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50F2">
              <w:rPr>
                <w:rFonts w:ascii="Times New Roman" w:hAnsi="Times New Roman" w:cs="Times New Roman"/>
              </w:rPr>
              <w:t>Molnár Máté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Az iskola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Székesfehérvári Munkácsy Mihály Általános Iskola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2021. június 2.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Időkeret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45 perc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Műveltségi terület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2A57FF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>nyanyelv és irodalom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Tantárgy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2A57FF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11F00" w:rsidRPr="005850F2">
              <w:rPr>
                <w:rFonts w:ascii="Times New Roman" w:hAnsi="Times New Roman" w:cs="Times New Roman"/>
                <w:sz w:val="24"/>
                <w:szCs w:val="24"/>
              </w:rPr>
              <w:t>agyar irodalom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Az óra témája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Költői képek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Szitakötő folyóirat lapszáma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7FF" w:rsidRPr="00585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>. szám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Kapcsolódó cikkek</w:t>
            </w:r>
            <w:r w:rsidRPr="00585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i/>
                <w:sz w:val="24"/>
                <w:szCs w:val="24"/>
              </w:rPr>
              <w:t>Parapatics Andrea: Az óceán feneke – Szitakötő, 2021. 53. szám (tavasz)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Domináns didaktikai feladat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2A57FF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>lőz</w:t>
            </w: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etes ismeretek felidéztetése,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 új ismeretek bemutatása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Az óra típusa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Irodalmi ismereteket 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>feldolgozó óra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Elsajátítandó fogalmak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Metafora, megszemélyesítés, hasonlat, </w:t>
            </w:r>
            <w:r w:rsidR="006B4CF0" w:rsidRPr="005850F2">
              <w:rPr>
                <w:rFonts w:ascii="Times New Roman" w:hAnsi="Times New Roman" w:cs="Times New Roman"/>
                <w:sz w:val="24"/>
                <w:szCs w:val="24"/>
              </w:rPr>
              <w:t>közmondás, szólás</w:t>
            </w:r>
          </w:p>
        </w:tc>
      </w:tr>
    </w:tbl>
    <w:p w:rsidR="006B4CF0" w:rsidRPr="005850F2" w:rsidRDefault="006B4CF0" w:rsidP="006B4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757"/>
        <w:gridCol w:w="2485"/>
        <w:gridCol w:w="3046"/>
      </w:tblGrid>
      <w:tr w:rsidR="006B4CF0" w:rsidRPr="005850F2" w:rsidTr="004F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6B4CF0" w:rsidRPr="005850F2" w:rsidRDefault="006B4CF0" w:rsidP="005850F2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5850F2">
              <w:rPr>
                <w:rFonts w:ascii="Times New Roman" w:hAnsi="Times New Roman" w:cs="Times New Roman"/>
                <w:b/>
              </w:rPr>
              <w:t>Fejlesztési célok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Készségek, képességek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anyanyelvi kommunikációs képességek fejlesztése, a szövegértési kompetencia fejlesztése, szókincsfejlesztés, gondolkodási és tudásszerző képesség fejlesztése, irányított tanulás képességének fejlesztése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Attitűdök, viselkedésbeli jellemzők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figyelem, fegyelmezettség, kommunikatív képesség </w:t>
            </w:r>
          </w:p>
        </w:tc>
      </w:tr>
    </w:tbl>
    <w:p w:rsidR="006B4CF0" w:rsidRPr="005850F2" w:rsidRDefault="006B4CF0" w:rsidP="00753E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757"/>
        <w:gridCol w:w="2485"/>
        <w:gridCol w:w="3046"/>
      </w:tblGrid>
      <w:tr w:rsidR="006B4CF0" w:rsidRPr="005850F2" w:rsidTr="004F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6B4CF0" w:rsidRPr="005850F2" w:rsidRDefault="006B4CF0" w:rsidP="005850F2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5850F2">
              <w:rPr>
                <w:rFonts w:ascii="Times New Roman" w:hAnsi="Times New Roman" w:cs="Times New Roman"/>
                <w:b/>
              </w:rPr>
              <w:t>Módszerek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Hagyományos módszerek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beszélgetés, m</w:t>
            </w:r>
            <w:r w:rsidR="002A57FF" w:rsidRPr="005850F2">
              <w:rPr>
                <w:rFonts w:ascii="Times New Roman" w:hAnsi="Times New Roman" w:cs="Times New Roman"/>
                <w:sz w:val="24"/>
                <w:szCs w:val="24"/>
              </w:rPr>
              <w:t>egfigyelés, szemléltetés, értel</w:t>
            </w: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57FF" w:rsidRPr="005850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zés, tevékenykedtetés, magyarázat</w:t>
            </w:r>
          </w:p>
        </w:tc>
      </w:tr>
      <w:tr w:rsidR="006B4CF0" w:rsidRPr="005850F2" w:rsidTr="004F1F11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Számítógéppel segített módszerek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grafikák, nyomtatványok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Hálózatalapú </w:t>
            </w:r>
            <w:proofErr w:type="spellStart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konnektivista</w:t>
            </w:r>
            <w:proofErr w:type="spellEnd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 módszerek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511F00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4CF0" w:rsidRPr="005850F2" w:rsidRDefault="006B4CF0" w:rsidP="00753E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2842"/>
        <w:gridCol w:w="916"/>
        <w:gridCol w:w="2485"/>
        <w:gridCol w:w="3045"/>
      </w:tblGrid>
      <w:tr w:rsidR="006B4CF0" w:rsidRPr="005850F2" w:rsidTr="0075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3" w:type="pct"/>
            <w:gridSpan w:val="2"/>
            <w:tcBorders>
              <w:bottom w:val="single" w:sz="4" w:space="0" w:color="7BA0CD"/>
            </w:tcBorders>
            <w:vAlign w:val="center"/>
          </w:tcPr>
          <w:p w:rsidR="006B4CF0" w:rsidRPr="005850F2" w:rsidRDefault="006B4CF0" w:rsidP="005850F2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5850F2">
              <w:rPr>
                <w:rFonts w:ascii="Times New Roman" w:hAnsi="Times New Roman" w:cs="Times New Roman"/>
                <w:b/>
              </w:rPr>
              <w:t>Eszközök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4CF0" w:rsidRPr="005850F2" w:rsidTr="00753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Hagyományos eszközök</w:t>
            </w:r>
          </w:p>
        </w:tc>
        <w:tc>
          <w:tcPr>
            <w:tcW w:w="2977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753E5F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Tanulói: füzet</w:t>
            </w:r>
          </w:p>
          <w:p w:rsidR="006B4CF0" w:rsidRPr="005850F2" w:rsidRDefault="002A57FF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Tanári: gyurmaragasztó, idézetek (1</w:t>
            </w:r>
            <w:proofErr w:type="gramStart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.sz.</w:t>
            </w:r>
            <w:proofErr w:type="gramEnd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 melléklet), Szitakötő folyóirat, szövegrészlet (2.sz. melléklet)</w:t>
            </w:r>
            <w:r w:rsidR="00753E5F" w:rsidRPr="005850F2">
              <w:rPr>
                <w:rFonts w:ascii="Times New Roman" w:hAnsi="Times New Roman" w:cs="Times New Roman"/>
                <w:sz w:val="24"/>
                <w:szCs w:val="24"/>
              </w:rPr>
              <w:t>, képek közmondásokról (3.sz. melléklet)</w:t>
            </w:r>
          </w:p>
        </w:tc>
      </w:tr>
      <w:tr w:rsidR="006B4CF0" w:rsidRPr="005850F2" w:rsidTr="00753E5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Korszerű IKT eszközök</w:t>
            </w:r>
          </w:p>
        </w:tc>
        <w:tc>
          <w:tcPr>
            <w:tcW w:w="2977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Tanulói:</w:t>
            </w:r>
            <w:r w:rsidR="00511F00" w:rsidRPr="00585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Tanári: laptop</w:t>
            </w:r>
          </w:p>
        </w:tc>
      </w:tr>
      <w:tr w:rsidR="005850F2" w:rsidRPr="005850F2" w:rsidTr="00585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nil"/>
            </w:tcBorders>
            <w:vAlign w:val="center"/>
          </w:tcPr>
          <w:p w:rsidR="005850F2" w:rsidRPr="005850F2" w:rsidRDefault="005850F2" w:rsidP="005850F2">
            <w:pPr>
              <w:spacing w:before="36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0" w:type="pct"/>
            <w:gridSpan w:val="3"/>
            <w:tcBorders>
              <w:top w:val="single" w:sz="4" w:space="0" w:color="7BA0CD"/>
              <w:bottom w:val="single" w:sz="4" w:space="0" w:color="7BA0CD"/>
              <w:right w:val="nil"/>
            </w:tcBorders>
            <w:shd w:val="clear" w:color="auto" w:fill="auto"/>
            <w:vAlign w:val="center"/>
          </w:tcPr>
          <w:p w:rsidR="005850F2" w:rsidRPr="005850F2" w:rsidRDefault="005850F2" w:rsidP="005850F2">
            <w:pPr>
              <w:spacing w:before="3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F0" w:rsidRPr="005850F2" w:rsidTr="004F1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bottom w:val="none" w:sz="0" w:space="0" w:color="auto"/>
              <w:right w:val="single" w:sz="4" w:space="0" w:color="7BA0CD"/>
            </w:tcBorders>
            <w:vAlign w:val="center"/>
          </w:tcPr>
          <w:p w:rsidR="006B4CF0" w:rsidRPr="005850F2" w:rsidRDefault="006B4CF0" w:rsidP="005850F2">
            <w:pPr>
              <w:spacing w:before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Munkaformák</w:t>
            </w:r>
          </w:p>
        </w:tc>
        <w:tc>
          <w:tcPr>
            <w:tcW w:w="3470" w:type="pct"/>
            <w:gridSpan w:val="3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5850F2">
            <w:pPr>
              <w:spacing w:before="3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frontális, egyéni</w:t>
            </w:r>
            <w:r w:rsidR="00C06C2A" w:rsidRPr="005850F2">
              <w:rPr>
                <w:rFonts w:ascii="Times New Roman" w:hAnsi="Times New Roman" w:cs="Times New Roman"/>
                <w:sz w:val="24"/>
                <w:szCs w:val="24"/>
              </w:rPr>
              <w:t>, páros</w:t>
            </w: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</w:tc>
      </w:tr>
      <w:tr w:rsidR="006B4CF0" w:rsidRPr="005850F2" w:rsidTr="004F1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Tantárgyi kapcsolatok</w:t>
            </w:r>
          </w:p>
        </w:tc>
        <w:tc>
          <w:tcPr>
            <w:tcW w:w="3470" w:type="pct"/>
            <w:gridSpan w:val="3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6B4CF0" w:rsidRPr="005850F2" w:rsidRDefault="00C06C2A" w:rsidP="00753E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nyelvtan, földrajz óra</w:t>
            </w:r>
          </w:p>
        </w:tc>
      </w:tr>
      <w:tr w:rsidR="006B4CF0" w:rsidRPr="005850F2" w:rsidTr="004F1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6B4CF0" w:rsidRPr="005850F2" w:rsidRDefault="006B4CF0" w:rsidP="00753E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Felhasznált irodalom</w:t>
            </w:r>
          </w:p>
        </w:tc>
        <w:tc>
          <w:tcPr>
            <w:tcW w:w="3470" w:type="pct"/>
            <w:gridSpan w:val="3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6B4CF0" w:rsidRPr="005850F2" w:rsidRDefault="006B4CF0" w:rsidP="00753E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</w:rPr>
              <w:t xml:space="preserve">Tanmenet, </w:t>
            </w:r>
            <w:proofErr w:type="spellStart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Nat</w:t>
            </w:r>
            <w:proofErr w:type="spellEnd"/>
            <w:r w:rsidRPr="005850F2">
              <w:rPr>
                <w:rFonts w:ascii="Times New Roman" w:hAnsi="Times New Roman" w:cs="Times New Roman"/>
                <w:sz w:val="24"/>
                <w:szCs w:val="24"/>
              </w:rPr>
              <w:t>, helyi tanterv</w:t>
            </w:r>
          </w:p>
          <w:p w:rsidR="00753E5F" w:rsidRPr="005850F2" w:rsidRDefault="00753E5F" w:rsidP="00753E5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tslo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F2">
              <w:rPr>
                <w:rStyle w:val="sdtslot"/>
                <w:rFonts w:ascii="Times New Roman" w:hAnsi="Times New Roman" w:cs="Times New Roman"/>
                <w:sz w:val="24"/>
                <w:szCs w:val="24"/>
              </w:rPr>
              <w:t>Zlinszky</w:t>
            </w:r>
            <w:proofErr w:type="spellEnd"/>
            <w:r w:rsidRPr="005850F2">
              <w:rPr>
                <w:rStyle w:val="sdtslot"/>
                <w:rFonts w:ascii="Times New Roman" w:hAnsi="Times New Roman" w:cs="Times New Roman"/>
                <w:sz w:val="24"/>
                <w:szCs w:val="24"/>
              </w:rPr>
              <w:t xml:space="preserve"> Aladár: A szóképekről. </w:t>
            </w:r>
            <w:proofErr w:type="spellStart"/>
            <w:r w:rsidRPr="005850F2">
              <w:rPr>
                <w:rStyle w:val="sdtslot"/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850F2">
              <w:rPr>
                <w:rStyle w:val="sdtslot"/>
                <w:rFonts w:ascii="Times New Roman" w:hAnsi="Times New Roman" w:cs="Times New Roman"/>
                <w:sz w:val="24"/>
                <w:szCs w:val="24"/>
              </w:rPr>
              <w:t xml:space="preserve">: A magyar stilisztika útja. Szerk.: Szathmári István. Gondolat </w:t>
            </w:r>
            <w:r w:rsidRPr="005850F2">
              <w:rPr>
                <w:rStyle w:val="sdtslot"/>
                <w:rFonts w:ascii="Times New Roman" w:hAnsi="Times New Roman" w:cs="Times New Roman"/>
                <w:sz w:val="24"/>
                <w:szCs w:val="24"/>
              </w:rPr>
              <w:t>Kiadó, Budapest, 1961. 219–220.</w:t>
            </w:r>
          </w:p>
          <w:p w:rsidR="00753E5F" w:rsidRPr="005850F2" w:rsidRDefault="00753E5F" w:rsidP="00753E5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50F2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https://jujoboro.blogspot.com/2019/03/rajzos-szolasok-kozmondasok.html</w:t>
              </w:r>
            </w:hyperlink>
          </w:p>
        </w:tc>
      </w:tr>
    </w:tbl>
    <w:p w:rsidR="005850F2" w:rsidRDefault="005850F2" w:rsidP="006B4CF0">
      <w:pPr>
        <w:rPr>
          <w:rFonts w:ascii="Times New Roman" w:hAnsi="Times New Roman" w:cs="Times New Roman"/>
        </w:rPr>
      </w:pPr>
    </w:p>
    <w:p w:rsidR="005850F2" w:rsidRDefault="005850F2">
      <w:pPr>
        <w:rPr>
          <w:rFonts w:ascii="Times New Roman" w:hAnsi="Times New Roman" w:cs="Times New Roman"/>
        </w:rPr>
      </w:pPr>
      <w:bookmarkStart w:id="0" w:name="_GoBack"/>
      <w:bookmarkEnd w:id="0"/>
    </w:p>
    <w:p w:rsidR="006B4CF0" w:rsidRPr="00C06C2A" w:rsidRDefault="006B4CF0">
      <w:pPr>
        <w:rPr>
          <w:rFonts w:ascii="Times New Roman" w:hAnsi="Times New Roman" w:cs="Times New Roman"/>
        </w:rPr>
        <w:sectPr w:rsidR="006B4CF0" w:rsidRPr="00C06C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4CF0" w:rsidRPr="00C06C2A" w:rsidRDefault="006B4CF0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4A0" w:firstRow="1" w:lastRow="0" w:firstColumn="1" w:lastColumn="0" w:noHBand="0" w:noVBand="1"/>
      </w:tblPr>
      <w:tblGrid>
        <w:gridCol w:w="1099"/>
        <w:gridCol w:w="5007"/>
        <w:gridCol w:w="1989"/>
        <w:gridCol w:w="2073"/>
        <w:gridCol w:w="1866"/>
        <w:gridCol w:w="2184"/>
      </w:tblGrid>
      <w:tr w:rsidR="00C82BF5" w:rsidRPr="00C06C2A" w:rsidTr="004F1F11">
        <w:trPr>
          <w:trHeight w:val="505"/>
        </w:trPr>
        <w:tc>
          <w:tcPr>
            <w:tcW w:w="1100" w:type="dxa"/>
            <w:vMerge w:val="restart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Időkeret</w:t>
            </w:r>
          </w:p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(perc)</w:t>
            </w:r>
          </w:p>
        </w:tc>
        <w:tc>
          <w:tcPr>
            <w:tcW w:w="5649" w:type="dxa"/>
            <w:vMerge w:val="restart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116" w:type="dxa"/>
            <w:gridSpan w:val="3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035" w:type="dxa"/>
            <w:vMerge w:val="restart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C06C2A" w:rsidRPr="00C06C2A" w:rsidTr="004F1F11">
        <w:trPr>
          <w:trHeight w:val="505"/>
        </w:trPr>
        <w:tc>
          <w:tcPr>
            <w:tcW w:w="1100" w:type="dxa"/>
            <w:vMerge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9" w:type="dxa"/>
            <w:vMerge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2155" w:type="dxa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</w:t>
            </w:r>
          </w:p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munkaformák</w:t>
            </w:r>
          </w:p>
        </w:tc>
        <w:tc>
          <w:tcPr>
            <w:tcW w:w="1948" w:type="dxa"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035" w:type="dxa"/>
            <w:vMerge/>
            <w:shd w:val="clear" w:color="auto" w:fill="DBE5F1" w:themeFill="accent1" w:themeFillTint="33"/>
            <w:vAlign w:val="center"/>
          </w:tcPr>
          <w:p w:rsidR="006B4CF0" w:rsidRPr="006B4CF0" w:rsidRDefault="006B4CF0" w:rsidP="006B4C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C2A" w:rsidRPr="00C06C2A" w:rsidTr="004F1F11">
        <w:tc>
          <w:tcPr>
            <w:tcW w:w="1100" w:type="dxa"/>
            <w:vAlign w:val="center"/>
          </w:tcPr>
          <w:p w:rsidR="00C40DFD" w:rsidRPr="00C06C2A" w:rsidRDefault="00C40DFD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CF0" w:rsidRPr="00C06C2A" w:rsidRDefault="006B4CF0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CF0">
              <w:rPr>
                <w:rFonts w:ascii="Times New Roman" w:eastAsia="Times New Roman" w:hAnsi="Times New Roman" w:cs="Times New Roman"/>
                <w:sz w:val="24"/>
                <w:szCs w:val="24"/>
              </w:rPr>
              <w:t>5 perc</w:t>
            </w:r>
          </w:p>
          <w:p w:rsidR="00C40DFD" w:rsidRPr="00C06C2A" w:rsidRDefault="00C40DFD" w:rsidP="006B4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6B4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C40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6B4CF0" w:rsidRDefault="00C40DFD" w:rsidP="006B4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6B4CF0" w:rsidRPr="00D913CC" w:rsidRDefault="006B4CF0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CC">
              <w:rPr>
                <w:rFonts w:ascii="Times New Roman" w:eastAsia="Times New Roman" w:hAnsi="Times New Roman" w:cs="Times New Roman"/>
                <w:sz w:val="24"/>
                <w:szCs w:val="24"/>
              </w:rPr>
              <w:t>A figyelem felkeltése</w:t>
            </w:r>
          </w:p>
          <w:p w:rsidR="006B4CF0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Irodalmi alapfogalmak felidézése, metafora, megszemélyesítés, hasonlat.</w:t>
            </w:r>
          </w:p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6B4CF0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Táblára felírjuk a fogalmakat.</w:t>
            </w:r>
          </w:p>
          <w:p w:rsidR="006B4CF0" w:rsidRPr="006B4CF0" w:rsidRDefault="006B4CF0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B4CF0" w:rsidRPr="006B4CF0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Munkáltatás, gyakorlás</w:t>
            </w:r>
          </w:p>
        </w:tc>
        <w:tc>
          <w:tcPr>
            <w:tcW w:w="2155" w:type="dxa"/>
          </w:tcPr>
          <w:p w:rsidR="006B4CF0" w:rsidRPr="006B4CF0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</w:t>
            </w:r>
            <w:r w:rsidR="006B4CF0" w:rsidRPr="006B4CF0">
              <w:rPr>
                <w:rFonts w:ascii="Times New Roman" w:eastAsia="Times New Roman" w:hAnsi="Times New Roman" w:cs="Times New Roman"/>
              </w:rPr>
              <w:t>rontális</w:t>
            </w:r>
            <w:r w:rsidR="00C40DFD" w:rsidRPr="00C06C2A">
              <w:rPr>
                <w:rFonts w:ascii="Times New Roman" w:eastAsia="Times New Roman" w:hAnsi="Times New Roman" w:cs="Times New Roman"/>
              </w:rPr>
              <w:t xml:space="preserve"> munka</w:t>
            </w:r>
          </w:p>
        </w:tc>
        <w:tc>
          <w:tcPr>
            <w:tcW w:w="1948" w:type="dxa"/>
          </w:tcPr>
          <w:p w:rsidR="006B4CF0" w:rsidRPr="006B4CF0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Tábla</w:t>
            </w:r>
          </w:p>
        </w:tc>
        <w:tc>
          <w:tcPr>
            <w:tcW w:w="2035" w:type="dxa"/>
          </w:tcPr>
          <w:p w:rsidR="006B4CF0" w:rsidRPr="006B4CF0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Korábban tanultak felidézése</w:t>
            </w:r>
          </w:p>
        </w:tc>
      </w:tr>
      <w:tr w:rsidR="00C40DFD" w:rsidRPr="00C06C2A" w:rsidTr="004F1F11">
        <w:tc>
          <w:tcPr>
            <w:tcW w:w="1100" w:type="dxa"/>
            <w:vAlign w:val="center"/>
          </w:tcPr>
          <w:p w:rsidR="00C40DFD" w:rsidRPr="00C06C2A" w:rsidRDefault="00C40DFD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perc </w:t>
            </w:r>
          </w:p>
          <w:p w:rsidR="00C40DFD" w:rsidRPr="00C06C2A" w:rsidRDefault="00C40DFD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Szövegrészleteket kapnak, amelyekről meg kell állapítaniuk, hogy milyen költői képet tartalmaz. Padtársanként egy részletet kapnak.</w:t>
            </w:r>
          </w:p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szövegrészleteket elhelyezzük a táblára felírt csoportokban. </w:t>
            </w:r>
          </w:p>
        </w:tc>
        <w:tc>
          <w:tcPr>
            <w:tcW w:w="2013" w:type="dxa"/>
          </w:tcPr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Gyakorlás</w:t>
            </w:r>
          </w:p>
        </w:tc>
        <w:tc>
          <w:tcPr>
            <w:tcW w:w="2155" w:type="dxa"/>
          </w:tcPr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Páros munka</w:t>
            </w:r>
          </w:p>
        </w:tc>
        <w:tc>
          <w:tcPr>
            <w:tcW w:w="1948" w:type="dxa"/>
          </w:tcPr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Tábla, kinyomtatott részletek papíron</w:t>
            </w:r>
          </w:p>
        </w:tc>
        <w:tc>
          <w:tcPr>
            <w:tcW w:w="2035" w:type="dxa"/>
          </w:tcPr>
          <w:p w:rsidR="00C40DFD" w:rsidRPr="00C06C2A" w:rsidRDefault="00C40DFD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Korábbi ismeretek felidézése, szövegrészletek az 1. sz. mellékletben</w:t>
            </w:r>
          </w:p>
        </w:tc>
      </w:tr>
      <w:tr w:rsidR="00C40DFD" w:rsidRPr="00C06C2A" w:rsidTr="004F1F11">
        <w:tc>
          <w:tcPr>
            <w:tcW w:w="1100" w:type="dxa"/>
            <w:vAlign w:val="center"/>
          </w:tcPr>
          <w:p w:rsidR="00C40DFD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C82BF5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 </w:t>
            </w:r>
          </w:p>
          <w:p w:rsidR="00C82BF5" w:rsidRPr="00C06C2A" w:rsidRDefault="00C82BF5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C40DFD" w:rsidRPr="00C06C2A" w:rsidRDefault="00C40DFD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Parapatics Andrea: Az óceán feneke (Szitakötő, 2021. 53. szám) című szöveget elolvassuk közösen.</w:t>
            </w:r>
            <w:r w:rsidR="00C82BF5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Füzetben gyűjtik az információkat a megfigyelési szempontok szerint.</w:t>
            </w:r>
          </w:p>
          <w:p w:rsidR="00C40DFD" w:rsidRPr="00C06C2A" w:rsidRDefault="00C40DFD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DFD" w:rsidRPr="00C06C2A" w:rsidRDefault="00C40DFD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Megfigyelési szempontok:</w:t>
            </w:r>
          </w:p>
          <w:p w:rsidR="00C82BF5" w:rsidRPr="00C06C2A" w:rsidRDefault="00C82BF5" w:rsidP="00C82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- hétköznapi metafora</w:t>
            </w:r>
          </w:p>
          <w:p w:rsidR="00C82BF5" w:rsidRPr="00C06C2A" w:rsidRDefault="00C82BF5" w:rsidP="00C82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- megszemélyesítés a köznyelvben</w:t>
            </w:r>
          </w:p>
          <w:p w:rsidR="00C82BF5" w:rsidRPr="00C06C2A" w:rsidRDefault="00C82BF5" w:rsidP="00C82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F5" w:rsidRPr="00C06C2A" w:rsidRDefault="00C82BF5" w:rsidP="00C82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0DFD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 xml:space="preserve">Szövegfeldolgozás </w:t>
            </w:r>
          </w:p>
        </w:tc>
        <w:tc>
          <w:tcPr>
            <w:tcW w:w="2155" w:type="dxa"/>
          </w:tcPr>
          <w:p w:rsidR="00C40DFD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Egyéni, frontális munka</w:t>
            </w:r>
          </w:p>
        </w:tc>
        <w:tc>
          <w:tcPr>
            <w:tcW w:w="1948" w:type="dxa"/>
          </w:tcPr>
          <w:p w:rsidR="00C40DFD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Füzet</w:t>
            </w:r>
          </w:p>
        </w:tc>
        <w:tc>
          <w:tcPr>
            <w:tcW w:w="2035" w:type="dxa"/>
          </w:tcPr>
          <w:p w:rsidR="00C40DFD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Figyelemkoncentráció fejlesztése</w:t>
            </w:r>
          </w:p>
        </w:tc>
      </w:tr>
      <w:tr w:rsidR="00C82BF5" w:rsidRPr="00C06C2A" w:rsidTr="004F1F11">
        <w:tc>
          <w:tcPr>
            <w:tcW w:w="1100" w:type="dxa"/>
            <w:vAlign w:val="center"/>
          </w:tcPr>
          <w:p w:rsidR="00C82BF5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82BF5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 </w:t>
            </w:r>
          </w:p>
          <w:p w:rsidR="00C82BF5" w:rsidRPr="00C06C2A" w:rsidRDefault="00C82BF5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C82BF5" w:rsidRPr="00C06C2A" w:rsidRDefault="00C82BF5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Olvasottak megbeszélése</w:t>
            </w:r>
          </w:p>
        </w:tc>
        <w:tc>
          <w:tcPr>
            <w:tcW w:w="2013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Megbeszélés, értelmezés</w:t>
            </w:r>
          </w:p>
        </w:tc>
        <w:tc>
          <w:tcPr>
            <w:tcW w:w="2155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Frontális munka</w:t>
            </w:r>
          </w:p>
        </w:tc>
        <w:tc>
          <w:tcPr>
            <w:tcW w:w="1948" w:type="dxa"/>
          </w:tcPr>
          <w:p w:rsidR="00C82BF5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Füzet, tábla</w:t>
            </w:r>
          </w:p>
        </w:tc>
        <w:tc>
          <w:tcPr>
            <w:tcW w:w="2035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Szóbeli kommunikáció, kifejezőkészség fejlesztése</w:t>
            </w:r>
          </w:p>
        </w:tc>
      </w:tr>
      <w:tr w:rsidR="00C82BF5" w:rsidRPr="00C06C2A" w:rsidTr="004F1F11">
        <w:tc>
          <w:tcPr>
            <w:tcW w:w="1100" w:type="dxa"/>
            <w:vAlign w:val="center"/>
          </w:tcPr>
          <w:p w:rsidR="00C82BF5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82BF5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</w:t>
            </w: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5B8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C82BF5" w:rsidRPr="00C06C2A" w:rsidRDefault="00C82BF5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Gyűjtsünk a mindennapi beszédünkben használt metaforát, megszemélyesítést, hasonlatot.</w:t>
            </w:r>
          </w:p>
          <w:p w:rsidR="00C82BF5" w:rsidRPr="00C06C2A" w:rsidRDefault="00C82BF5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F5" w:rsidRPr="00C06C2A" w:rsidRDefault="00C82BF5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Szempontok: testrészek nevei, tárgyak nevei, természeti képződmények elnevezései</w:t>
            </w:r>
          </w:p>
        </w:tc>
        <w:tc>
          <w:tcPr>
            <w:tcW w:w="2013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Munkáltatás</w:t>
            </w:r>
          </w:p>
        </w:tc>
        <w:tc>
          <w:tcPr>
            <w:tcW w:w="2155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Egyéni és frontális munka</w:t>
            </w:r>
          </w:p>
        </w:tc>
        <w:tc>
          <w:tcPr>
            <w:tcW w:w="1948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Füzet</w:t>
            </w:r>
          </w:p>
        </w:tc>
        <w:tc>
          <w:tcPr>
            <w:tcW w:w="2035" w:type="dxa"/>
          </w:tcPr>
          <w:p w:rsidR="00C82BF5" w:rsidRPr="00C06C2A" w:rsidRDefault="00C82BF5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 xml:space="preserve">Szókincsbővítés, </w:t>
            </w:r>
            <w:r w:rsidR="007565B8" w:rsidRPr="00C06C2A">
              <w:rPr>
                <w:rFonts w:ascii="Times New Roman" w:eastAsia="Times New Roman" w:hAnsi="Times New Roman" w:cs="Times New Roman"/>
              </w:rPr>
              <w:t>szóbeli kommunikáció fejlesztése</w:t>
            </w:r>
          </w:p>
        </w:tc>
      </w:tr>
      <w:tr w:rsidR="007565B8" w:rsidRPr="00C06C2A" w:rsidTr="004F1F11">
        <w:tc>
          <w:tcPr>
            <w:tcW w:w="1100" w:type="dxa"/>
            <w:vAlign w:val="center"/>
          </w:tcPr>
          <w:p w:rsidR="007565B8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perc </w:t>
            </w:r>
          </w:p>
          <w:p w:rsidR="007565B8" w:rsidRPr="00C06C2A" w:rsidRDefault="007565B8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7565B8" w:rsidRPr="00C06C2A" w:rsidRDefault="007565B8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Szövegrészlet elolvasása a szóképekről, a cél a kifejezőkészség fejlesztése, az átvitt értelmű jelentések, szóképek felismerése, tudatosítása</w:t>
            </w:r>
          </w:p>
        </w:tc>
        <w:tc>
          <w:tcPr>
            <w:tcW w:w="2013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Értelmezés, szemléltetés, összefüggések felismerése</w:t>
            </w:r>
          </w:p>
        </w:tc>
        <w:tc>
          <w:tcPr>
            <w:tcW w:w="2155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Frontális munka</w:t>
            </w:r>
          </w:p>
        </w:tc>
        <w:tc>
          <w:tcPr>
            <w:tcW w:w="1948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Szövegrészlet, füzet</w:t>
            </w:r>
          </w:p>
        </w:tc>
        <w:tc>
          <w:tcPr>
            <w:tcW w:w="2035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Megfigyelések rögzítése, elmélyítése, anyanyelvi kompetenciák fejlesztése, szövegrészlet a 2. sz. mellékletben</w:t>
            </w:r>
          </w:p>
        </w:tc>
      </w:tr>
      <w:tr w:rsidR="007565B8" w:rsidRPr="00C06C2A" w:rsidTr="004F1F11">
        <w:tc>
          <w:tcPr>
            <w:tcW w:w="1100" w:type="dxa"/>
            <w:vAlign w:val="center"/>
          </w:tcPr>
          <w:p w:rsidR="007565B8" w:rsidRPr="00C06C2A" w:rsidRDefault="00511F00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7565B8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perc</w:t>
            </w: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11F00" w:rsidRPr="00C06C2A" w:rsidRDefault="00511F00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7565B8" w:rsidRPr="00C06C2A" w:rsidRDefault="007565B8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Mindenki kap egy kinyomtatott képet, amelyeken egy-egy közmondás, szólás látható. A kép alapján kell kitalálni, hogy melyik ez a szólás.</w:t>
            </w:r>
          </w:p>
        </w:tc>
        <w:tc>
          <w:tcPr>
            <w:tcW w:w="2013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Munkáltatás, gyakorlás</w:t>
            </w:r>
          </w:p>
        </w:tc>
        <w:tc>
          <w:tcPr>
            <w:tcW w:w="2155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Egyéni munka, közös megbeszélés</w:t>
            </w:r>
          </w:p>
        </w:tc>
        <w:tc>
          <w:tcPr>
            <w:tcW w:w="1948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Kinyomatott kép</w:t>
            </w:r>
          </w:p>
        </w:tc>
        <w:tc>
          <w:tcPr>
            <w:tcW w:w="2035" w:type="dxa"/>
          </w:tcPr>
          <w:p w:rsidR="007565B8" w:rsidRPr="00C06C2A" w:rsidRDefault="007565B8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Anyanyelvi logika fejlesztése. Képek a 3. sz. mellékletben</w:t>
            </w:r>
          </w:p>
        </w:tc>
      </w:tr>
      <w:tr w:rsidR="00511F00" w:rsidRPr="00C06C2A" w:rsidTr="004F1F11">
        <w:tc>
          <w:tcPr>
            <w:tcW w:w="1100" w:type="dxa"/>
            <w:vAlign w:val="center"/>
          </w:tcPr>
          <w:p w:rsidR="00511F00" w:rsidRPr="00C06C2A" w:rsidRDefault="00D913CC" w:rsidP="00C40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1F00"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5649" w:type="dxa"/>
          </w:tcPr>
          <w:p w:rsidR="00511F00" w:rsidRPr="00C06C2A" w:rsidRDefault="00511F00" w:rsidP="00C40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C2A">
              <w:rPr>
                <w:rFonts w:ascii="Times New Roman" w:eastAsia="Times New Roman" w:hAnsi="Times New Roman" w:cs="Times New Roman"/>
                <w:sz w:val="24"/>
                <w:szCs w:val="24"/>
              </w:rPr>
              <w:t>Szóbeli értékelés, elköszönés</w:t>
            </w:r>
          </w:p>
        </w:tc>
        <w:tc>
          <w:tcPr>
            <w:tcW w:w="2013" w:type="dxa"/>
          </w:tcPr>
          <w:p w:rsidR="00511F00" w:rsidRPr="00C06C2A" w:rsidRDefault="00511F00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</w:tcPr>
          <w:p w:rsidR="00511F00" w:rsidRPr="00C06C2A" w:rsidRDefault="00511F00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6C2A">
              <w:rPr>
                <w:rFonts w:ascii="Times New Roman" w:eastAsia="Times New Roman" w:hAnsi="Times New Roman" w:cs="Times New Roman"/>
              </w:rPr>
              <w:t>Frontális munka</w:t>
            </w:r>
          </w:p>
        </w:tc>
        <w:tc>
          <w:tcPr>
            <w:tcW w:w="1948" w:type="dxa"/>
          </w:tcPr>
          <w:p w:rsidR="00511F00" w:rsidRPr="00C06C2A" w:rsidRDefault="00511F00" w:rsidP="006B4C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</w:tcPr>
          <w:p w:rsidR="00511F00" w:rsidRPr="00C06C2A" w:rsidRDefault="00D913CC" w:rsidP="00D913C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Órai munka értékelése, j</w:t>
            </w:r>
            <w:r w:rsidR="00511F00" w:rsidRPr="00C06C2A">
              <w:rPr>
                <w:rFonts w:ascii="Times New Roman" w:eastAsia="Times New Roman" w:hAnsi="Times New Roman" w:cs="Times New Roman"/>
              </w:rPr>
              <w:t>ól teljesítők dicsérete</w:t>
            </w:r>
          </w:p>
        </w:tc>
      </w:tr>
    </w:tbl>
    <w:p w:rsidR="006B4CF0" w:rsidRPr="00C06C2A" w:rsidRDefault="006B4CF0">
      <w:pPr>
        <w:rPr>
          <w:rFonts w:ascii="Times New Roman" w:hAnsi="Times New Roman" w:cs="Times New Roman"/>
        </w:rPr>
        <w:sectPr w:rsidR="006B4CF0" w:rsidRPr="00C06C2A" w:rsidSect="006B4C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B4CF0" w:rsidRPr="00C06C2A" w:rsidRDefault="00511F00" w:rsidP="00511F0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C06C2A">
        <w:rPr>
          <w:rFonts w:ascii="Times New Roman" w:hAnsi="Times New Roman" w:cs="Times New Roman"/>
        </w:rPr>
        <w:lastRenderedPageBreak/>
        <w:t xml:space="preserve">számú melléklet </w:t>
      </w:r>
    </w:p>
    <w:p w:rsidR="00511F00" w:rsidRPr="00C06C2A" w:rsidRDefault="00511F00" w:rsidP="00511F00">
      <w:pPr>
        <w:pStyle w:val="Listaszerbekezds"/>
        <w:rPr>
          <w:rFonts w:ascii="Times New Roman" w:hAnsi="Times New Roman" w:cs="Times New Roman"/>
        </w:rPr>
      </w:pP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 xml:space="preserve">„Mint komor bikáé, olyan a </w:t>
      </w:r>
      <w:proofErr w:type="gramStart"/>
      <w:r w:rsidRPr="00C06C2A">
        <w:rPr>
          <w:rFonts w:ascii="Times New Roman" w:hAnsi="Times New Roman" w:cs="Times New Roman"/>
          <w:i/>
          <w:iCs/>
        </w:rPr>
        <w:t>járása .</w:t>
      </w:r>
      <w:proofErr w:type="gramEnd"/>
      <w:r w:rsidRPr="00C06C2A">
        <w:rPr>
          <w:rFonts w:ascii="Times New Roman" w:hAnsi="Times New Roman" w:cs="Times New Roman"/>
          <w:i/>
          <w:iCs/>
        </w:rPr>
        <w:t>.." </w:t>
      </w:r>
    </w:p>
    <w:p w:rsidR="00511F00" w:rsidRPr="00C06C2A" w:rsidRDefault="00511F00" w:rsidP="00511F00">
      <w:pPr>
        <w:contextualSpacing/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 xml:space="preserve">"Nyári napnak </w:t>
      </w:r>
      <w:proofErr w:type="spellStart"/>
      <w:r w:rsidRPr="00C06C2A">
        <w:rPr>
          <w:rFonts w:ascii="Times New Roman" w:hAnsi="Times New Roman" w:cs="Times New Roman"/>
          <w:i/>
          <w:iCs/>
        </w:rPr>
        <w:t>alkonyúlatánál</w:t>
      </w:r>
      <w:proofErr w:type="spellEnd"/>
      <w:r w:rsidRPr="00C06C2A">
        <w:rPr>
          <w:rFonts w:ascii="Times New Roman" w:hAnsi="Times New Roman" w:cs="Times New Roman"/>
          <w:i/>
          <w:iCs/>
        </w:rPr>
        <w:t> </w:t>
      </w:r>
      <w:r w:rsidRPr="00C06C2A">
        <w:rPr>
          <w:rFonts w:ascii="Times New Roman" w:hAnsi="Times New Roman" w:cs="Times New Roman"/>
          <w:i/>
        </w:rPr>
        <w:br/>
      </w:r>
      <w:proofErr w:type="spellStart"/>
      <w:r w:rsidRPr="00C06C2A">
        <w:rPr>
          <w:rFonts w:ascii="Times New Roman" w:hAnsi="Times New Roman" w:cs="Times New Roman"/>
          <w:i/>
          <w:iCs/>
        </w:rPr>
        <w:t>Megállék</w:t>
      </w:r>
      <w:proofErr w:type="spellEnd"/>
      <w:r w:rsidRPr="00C06C2A">
        <w:rPr>
          <w:rFonts w:ascii="Times New Roman" w:hAnsi="Times New Roman" w:cs="Times New Roman"/>
          <w:i/>
          <w:iCs/>
        </w:rPr>
        <w:t xml:space="preserve"> a kanyargó Tiszánál </w:t>
      </w:r>
    </w:p>
    <w:p w:rsidR="00511F00" w:rsidRPr="00C06C2A" w:rsidRDefault="00511F00" w:rsidP="00511F00">
      <w:pPr>
        <w:contextualSpacing/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Ott, hol a kis Túr siet beléje,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Mint a gyermek anyja kebelére." </w:t>
      </w:r>
    </w:p>
    <w:p w:rsidR="00511F00" w:rsidRPr="00C06C2A" w:rsidRDefault="00511F00" w:rsidP="00511F00">
      <w:pPr>
        <w:contextualSpacing/>
        <w:rPr>
          <w:rFonts w:ascii="Times New Roman" w:hAnsi="Times New Roman" w:cs="Times New Roman"/>
          <w:i/>
          <w:iCs/>
        </w:rPr>
      </w:pP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„S a nép, az istenadta nép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 xml:space="preserve">Oly boldog rajta, </w:t>
      </w:r>
      <w:proofErr w:type="spellStart"/>
      <w:r w:rsidRPr="00C06C2A">
        <w:rPr>
          <w:rFonts w:ascii="Times New Roman" w:hAnsi="Times New Roman" w:cs="Times New Roman"/>
          <w:i/>
          <w:iCs/>
        </w:rPr>
        <w:t>Sire</w:t>
      </w:r>
      <w:proofErr w:type="spellEnd"/>
      <w:r w:rsidRPr="00C06C2A">
        <w:rPr>
          <w:rFonts w:ascii="Times New Roman" w:hAnsi="Times New Roman" w:cs="Times New Roman"/>
          <w:i/>
          <w:iCs/>
        </w:rPr>
        <w:t>!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Kunyhói mind hallgatva, mint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Megannyi puszta sir.”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 xml:space="preserve">Mint ha pásztortűz ég őszi </w:t>
      </w:r>
      <w:proofErr w:type="spellStart"/>
      <w:r w:rsidRPr="00C06C2A">
        <w:rPr>
          <w:rFonts w:ascii="Times New Roman" w:hAnsi="Times New Roman" w:cs="Times New Roman"/>
          <w:i/>
          <w:iCs/>
        </w:rPr>
        <w:t>éjtszakákon</w:t>
      </w:r>
      <w:proofErr w:type="spellEnd"/>
      <w:r w:rsidRPr="00C06C2A">
        <w:rPr>
          <w:rFonts w:ascii="Times New Roman" w:hAnsi="Times New Roman" w:cs="Times New Roman"/>
          <w:i/>
          <w:iCs/>
        </w:rPr>
        <w:t>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Messziről lobogva tenger pusztaságon: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Toldi Miklós képe úgy lobog fel nékem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Majd kilenc-tíz ember-öltő régiségben.”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 xml:space="preserve">" Szívemnek gyöngyháza, lelkem </w:t>
      </w:r>
      <w:proofErr w:type="spellStart"/>
      <w:r w:rsidRPr="00C06C2A">
        <w:rPr>
          <w:rFonts w:ascii="Times New Roman" w:hAnsi="Times New Roman" w:cs="Times New Roman"/>
          <w:i/>
          <w:iCs/>
        </w:rPr>
        <w:t>Iluskája</w:t>
      </w:r>
      <w:proofErr w:type="spellEnd"/>
      <w:r w:rsidRPr="00C06C2A">
        <w:rPr>
          <w:rFonts w:ascii="Times New Roman" w:hAnsi="Times New Roman" w:cs="Times New Roman"/>
          <w:i/>
          <w:iCs/>
        </w:rPr>
        <w:t>"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Vesd reám sugarát kökényszemeidnek,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Gyere ki a partra, hadd öleljelek meg.”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„ </w:t>
      </w:r>
      <w:proofErr w:type="gramStart"/>
      <w:r w:rsidRPr="00C06C2A">
        <w:rPr>
          <w:rFonts w:ascii="Times New Roman" w:hAnsi="Times New Roman" w:cs="Times New Roman"/>
          <w:i/>
          <w:iCs/>
        </w:rPr>
        <w:t>Hé</w:t>
      </w:r>
      <w:proofErr w:type="gramEnd"/>
      <w:r w:rsidRPr="00C06C2A">
        <w:rPr>
          <w:rFonts w:ascii="Times New Roman" w:hAnsi="Times New Roman" w:cs="Times New Roman"/>
          <w:i/>
          <w:iCs/>
        </w:rPr>
        <w:t xml:space="preserve"> fiúk ! Amott ül egy túzok magában."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Szó bennszakad, hang fennakad, </w:t>
      </w:r>
      <w:r w:rsidRPr="00C06C2A">
        <w:rPr>
          <w:rFonts w:ascii="Times New Roman" w:hAnsi="Times New Roman" w:cs="Times New Roman"/>
          <w:i/>
        </w:rPr>
        <w:br/>
      </w:r>
      <w:proofErr w:type="spellStart"/>
      <w:r w:rsidRPr="00C06C2A">
        <w:rPr>
          <w:rFonts w:ascii="Times New Roman" w:hAnsi="Times New Roman" w:cs="Times New Roman"/>
          <w:i/>
          <w:iCs/>
        </w:rPr>
        <w:t>Lehellet</w:t>
      </w:r>
      <w:proofErr w:type="spellEnd"/>
      <w:r w:rsidRPr="00C06C2A">
        <w:rPr>
          <w:rFonts w:ascii="Times New Roman" w:hAnsi="Times New Roman" w:cs="Times New Roman"/>
          <w:i/>
          <w:iCs/>
        </w:rPr>
        <w:t xml:space="preserve"> megszegik.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 xml:space="preserve">- Ajtó </w:t>
      </w:r>
      <w:proofErr w:type="spellStart"/>
      <w:r w:rsidRPr="00C06C2A">
        <w:rPr>
          <w:rFonts w:ascii="Times New Roman" w:hAnsi="Times New Roman" w:cs="Times New Roman"/>
          <w:i/>
          <w:iCs/>
        </w:rPr>
        <w:t>megől</w:t>
      </w:r>
      <w:proofErr w:type="spellEnd"/>
      <w:r w:rsidRPr="00C06C2A">
        <w:rPr>
          <w:rFonts w:ascii="Times New Roman" w:hAnsi="Times New Roman" w:cs="Times New Roman"/>
          <w:i/>
          <w:iCs/>
        </w:rPr>
        <w:t xml:space="preserve"> fehér galamb,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Ősz bárd emelkedik.”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 xml:space="preserve"> „Ösztövér </w:t>
      </w:r>
      <w:proofErr w:type="spellStart"/>
      <w:r w:rsidRPr="00C06C2A">
        <w:rPr>
          <w:rFonts w:ascii="Times New Roman" w:hAnsi="Times New Roman" w:cs="Times New Roman"/>
          <w:i/>
          <w:iCs/>
        </w:rPr>
        <w:t>kutágas</w:t>
      </w:r>
      <w:proofErr w:type="spellEnd"/>
      <w:r w:rsidRPr="00C06C2A">
        <w:rPr>
          <w:rFonts w:ascii="Times New Roman" w:hAnsi="Times New Roman" w:cs="Times New Roman"/>
          <w:i/>
          <w:iCs/>
        </w:rPr>
        <w:t>, hórihorgas gémmel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Mélyen néz a kútba s benne vizet kémel:”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 „Vagy sohasem láttál olyan forgó szelet,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Mint az, aki mindjárt megbirkózik veled,”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  <w:iCs/>
        </w:rPr>
      </w:pPr>
      <w:r w:rsidRPr="00C06C2A">
        <w:rPr>
          <w:rFonts w:ascii="Times New Roman" w:hAnsi="Times New Roman" w:cs="Times New Roman"/>
          <w:i/>
          <w:iCs/>
        </w:rPr>
        <w:t>„</w:t>
      </w:r>
      <w:proofErr w:type="spellStart"/>
      <w:r w:rsidRPr="00C06C2A">
        <w:rPr>
          <w:rFonts w:ascii="Times New Roman" w:hAnsi="Times New Roman" w:cs="Times New Roman"/>
          <w:i/>
          <w:iCs/>
        </w:rPr>
        <w:t>Felröpűlök</w:t>
      </w:r>
      <w:proofErr w:type="spellEnd"/>
      <w:r w:rsidRPr="00C06C2A">
        <w:rPr>
          <w:rFonts w:ascii="Times New Roman" w:hAnsi="Times New Roman" w:cs="Times New Roman"/>
          <w:i/>
          <w:iCs/>
        </w:rPr>
        <w:t xml:space="preserve"> ekkor gondolatban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Túl a földön felhők közelébe, </w:t>
      </w:r>
      <w:r w:rsidRPr="00C06C2A">
        <w:rPr>
          <w:rFonts w:ascii="Times New Roman" w:hAnsi="Times New Roman" w:cs="Times New Roman"/>
          <w:i/>
        </w:rPr>
        <w:br/>
      </w:r>
      <w:r w:rsidRPr="00C06C2A">
        <w:rPr>
          <w:rFonts w:ascii="Times New Roman" w:hAnsi="Times New Roman" w:cs="Times New Roman"/>
          <w:i/>
          <w:iCs/>
        </w:rPr>
        <w:t>S mosolyogva néz rám a Dunától </w:t>
      </w:r>
      <w:r w:rsidRPr="00C06C2A">
        <w:rPr>
          <w:rFonts w:ascii="Times New Roman" w:hAnsi="Times New Roman" w:cs="Times New Roman"/>
          <w:i/>
        </w:rPr>
        <w:br/>
      </w:r>
      <w:proofErr w:type="gramStart"/>
      <w:r w:rsidRPr="00C06C2A">
        <w:rPr>
          <w:rFonts w:ascii="Times New Roman" w:hAnsi="Times New Roman" w:cs="Times New Roman"/>
          <w:i/>
          <w:iCs/>
        </w:rPr>
        <w:t>A</w:t>
      </w:r>
      <w:proofErr w:type="gramEnd"/>
      <w:r w:rsidRPr="00C06C2A">
        <w:rPr>
          <w:rFonts w:ascii="Times New Roman" w:hAnsi="Times New Roman" w:cs="Times New Roman"/>
          <w:i/>
          <w:iCs/>
        </w:rPr>
        <w:t xml:space="preserve"> Tiszáig nyúló róna képe.” </w:t>
      </w:r>
    </w:p>
    <w:p w:rsidR="00511F00" w:rsidRPr="00C06C2A" w:rsidRDefault="00511F00" w:rsidP="00511F00">
      <w:pPr>
        <w:rPr>
          <w:rFonts w:ascii="Times New Roman" w:hAnsi="Times New Roman" w:cs="Times New Roman"/>
          <w:i/>
        </w:rPr>
      </w:pPr>
      <w:r w:rsidRPr="00C06C2A">
        <w:rPr>
          <w:rFonts w:ascii="Times New Roman" w:hAnsi="Times New Roman" w:cs="Times New Roman"/>
          <w:i/>
        </w:rPr>
        <w:t xml:space="preserve">„Szeme, mint az acél, a szikrát úgy hányja” </w:t>
      </w:r>
    </w:p>
    <w:p w:rsidR="00511F00" w:rsidRPr="00C06C2A" w:rsidRDefault="00511F00" w:rsidP="00511F00">
      <w:pPr>
        <w:rPr>
          <w:rFonts w:ascii="Times New Roman" w:hAnsi="Times New Roman" w:cs="Times New Roman"/>
          <w:i/>
        </w:rPr>
      </w:pPr>
      <w:r w:rsidRPr="00C06C2A">
        <w:rPr>
          <w:rFonts w:ascii="Times New Roman" w:hAnsi="Times New Roman" w:cs="Times New Roman"/>
          <w:i/>
        </w:rPr>
        <w:t>„Azzal a két farkast az ölébe vette,</w:t>
      </w:r>
      <w:r w:rsidRPr="00C06C2A">
        <w:rPr>
          <w:rFonts w:ascii="Times New Roman" w:hAnsi="Times New Roman" w:cs="Times New Roman"/>
          <w:i/>
        </w:rPr>
        <w:br/>
        <w:t>Az öreg nyoszolya szélire fektette,</w:t>
      </w:r>
      <w:r w:rsidRPr="00C06C2A">
        <w:rPr>
          <w:rFonts w:ascii="Times New Roman" w:hAnsi="Times New Roman" w:cs="Times New Roman"/>
          <w:i/>
        </w:rPr>
        <w:br/>
        <w:t xml:space="preserve">Így beszélve nékik: „tente, </w:t>
      </w:r>
      <w:proofErr w:type="spellStart"/>
      <w:proofErr w:type="gramStart"/>
      <w:r w:rsidRPr="00C06C2A">
        <w:rPr>
          <w:rFonts w:ascii="Times New Roman" w:hAnsi="Times New Roman" w:cs="Times New Roman"/>
          <w:i/>
        </w:rPr>
        <w:t>tente</w:t>
      </w:r>
      <w:proofErr w:type="spellEnd"/>
      <w:proofErr w:type="gramEnd"/>
      <w:r w:rsidRPr="00C06C2A">
        <w:rPr>
          <w:rFonts w:ascii="Times New Roman" w:hAnsi="Times New Roman" w:cs="Times New Roman"/>
          <w:i/>
        </w:rPr>
        <w:t xml:space="preserve"> szépen:</w:t>
      </w:r>
      <w:r w:rsidRPr="00C06C2A">
        <w:rPr>
          <w:rFonts w:ascii="Times New Roman" w:hAnsi="Times New Roman" w:cs="Times New Roman"/>
          <w:i/>
        </w:rPr>
        <w:br/>
        <w:t>A testvérbátyátok fekszik itten épen.”</w:t>
      </w:r>
    </w:p>
    <w:p w:rsidR="00511F00" w:rsidRPr="00C06C2A" w:rsidRDefault="00511F00" w:rsidP="00511F00">
      <w:pPr>
        <w:rPr>
          <w:rFonts w:ascii="Times New Roman" w:hAnsi="Times New Roman" w:cs="Times New Roman"/>
          <w:i/>
        </w:rPr>
      </w:pPr>
    </w:p>
    <w:p w:rsidR="00511F00" w:rsidRPr="00C06C2A" w:rsidRDefault="00511F00" w:rsidP="00511F00">
      <w:pPr>
        <w:rPr>
          <w:rStyle w:val="sdtslot"/>
          <w:rFonts w:ascii="Times New Roman" w:hAnsi="Times New Roman" w:cs="Times New Roman"/>
          <w:i/>
        </w:rPr>
      </w:pPr>
      <w:r w:rsidRPr="00C06C2A">
        <w:rPr>
          <w:rStyle w:val="sdtslot"/>
          <w:rFonts w:ascii="Times New Roman" w:hAnsi="Times New Roman" w:cs="Times New Roman"/>
          <w:i/>
        </w:rPr>
        <w:lastRenderedPageBreak/>
        <w:t xml:space="preserve">"Pajkos gyermek a sors, csak úgy játszik véle." </w:t>
      </w:r>
    </w:p>
    <w:p w:rsidR="00511F00" w:rsidRPr="00C06C2A" w:rsidRDefault="00511F00" w:rsidP="00511F00">
      <w:pPr>
        <w:rPr>
          <w:rStyle w:val="sdtslot"/>
          <w:rFonts w:ascii="Times New Roman" w:hAnsi="Times New Roman" w:cs="Times New Roman"/>
          <w:i/>
        </w:rPr>
      </w:pPr>
      <w:r w:rsidRPr="00C06C2A">
        <w:rPr>
          <w:rStyle w:val="sdtslot"/>
          <w:rFonts w:ascii="Times New Roman" w:hAnsi="Times New Roman" w:cs="Times New Roman"/>
          <w:i/>
        </w:rPr>
        <w:t xml:space="preserve">"szívós leszek, mint fán a kéreg" </w:t>
      </w:r>
    </w:p>
    <w:p w:rsidR="00511F00" w:rsidRPr="00C06C2A" w:rsidRDefault="00511F00" w:rsidP="00511F00">
      <w:pPr>
        <w:rPr>
          <w:rStyle w:val="sdtslot"/>
          <w:rFonts w:ascii="Times New Roman" w:hAnsi="Times New Roman" w:cs="Times New Roman"/>
          <w:i/>
        </w:rPr>
      </w:pPr>
    </w:p>
    <w:p w:rsidR="00511F00" w:rsidRPr="00C06C2A" w:rsidRDefault="00511F00" w:rsidP="00511F00">
      <w:pPr>
        <w:pStyle w:val="Listaszerbekezds"/>
        <w:numPr>
          <w:ilvl w:val="0"/>
          <w:numId w:val="2"/>
        </w:numPr>
        <w:rPr>
          <w:rStyle w:val="sdtslot"/>
          <w:rFonts w:ascii="Times New Roman" w:hAnsi="Times New Roman" w:cs="Times New Roman"/>
        </w:rPr>
      </w:pPr>
      <w:r w:rsidRPr="00C06C2A">
        <w:rPr>
          <w:rStyle w:val="sdtslot"/>
          <w:rFonts w:ascii="Times New Roman" w:hAnsi="Times New Roman" w:cs="Times New Roman"/>
        </w:rPr>
        <w:t>számú melléklet</w:t>
      </w:r>
    </w:p>
    <w:p w:rsidR="00511F00" w:rsidRPr="00C06C2A" w:rsidRDefault="00511F00" w:rsidP="00511F00">
      <w:pPr>
        <w:spacing w:line="360" w:lineRule="auto"/>
        <w:jc w:val="both"/>
        <w:rPr>
          <w:rStyle w:val="sdtslot"/>
          <w:rFonts w:ascii="Times New Roman" w:hAnsi="Times New Roman" w:cs="Times New Roman"/>
        </w:rPr>
      </w:pPr>
      <w:r w:rsidRPr="00C06C2A">
        <w:rPr>
          <w:rStyle w:val="sdtslot"/>
          <w:rFonts w:ascii="Times New Roman" w:hAnsi="Times New Roman" w:cs="Times New Roman"/>
        </w:rPr>
        <w:t xml:space="preserve">„A fej szó jelentheti valaminek a felső részét, mint: lábfej, kézfej; szeg feje, bot feje, asztalfő, oszlopfő, káposztafej, mákfej. Jelentheti valaminek a kezdetét, mint: hídfő, kútfő, hétfő. Szem: egy szem szilva, szőlő-, meggy-, cseresznyeszem, láncszem, gyöngyszem. Később átvitték a szem eredeti képzetétől már távolabb eső tárgyakra is, mint: búza-, árpa-, bab-, mák-, por-, homokszem. Száj: hordó szája, barlang, kályha, ágyú szája. »Ej, haj, igyunk rája, </w:t>
      </w:r>
      <w:proofErr w:type="gramStart"/>
      <w:r w:rsidRPr="00C06C2A">
        <w:rPr>
          <w:rStyle w:val="sdtslot"/>
          <w:rFonts w:ascii="Times New Roman" w:hAnsi="Times New Roman" w:cs="Times New Roman"/>
        </w:rPr>
        <w:t>Úgyis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 elnyel a sír szája.« (Népdal.) Nyelv: harang, síp, mérték nyelve. »Mértékre a kalmár javait emelvén, Ott ül az igazság, rúdja közép nyelvén.</w:t>
      </w:r>
      <w:proofErr w:type="gramStart"/>
      <w:r w:rsidRPr="00C06C2A">
        <w:rPr>
          <w:rStyle w:val="sdtslot"/>
          <w:rFonts w:ascii="Times New Roman" w:hAnsi="Times New Roman" w:cs="Times New Roman"/>
        </w:rPr>
        <w:t>« (</w:t>
      </w:r>
      <w:proofErr w:type="gramEnd"/>
      <w:r w:rsidRPr="00C06C2A">
        <w:rPr>
          <w:rStyle w:val="sdtslot"/>
          <w:rFonts w:ascii="Times New Roman" w:hAnsi="Times New Roman" w:cs="Times New Roman"/>
        </w:rPr>
        <w:t>Buda halála, I.) Cipő nyelve, földnyelv. Hát: szék háta, ház háta, habok hátán. Tiszahát, Cserhát, Árokhát. Váll</w:t>
      </w:r>
      <w:proofErr w:type="gramStart"/>
      <w:r w:rsidRPr="00C06C2A">
        <w:rPr>
          <w:rStyle w:val="sdtslot"/>
          <w:rFonts w:ascii="Times New Roman" w:hAnsi="Times New Roman" w:cs="Times New Roman"/>
        </w:rPr>
        <w:t>: »Kályha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 vállán a cica.« (Népdal.) Derék: valaminek a közepe, mint faderék, ágyderék, kocsiderék; falu dereka, a sereg dereka. Tél, nyár dereka. Petőfi azt mondta Aranynak a Toldi és a Toldi estéje olvasása után: »Ha megcsináltad a fejét meg a lábát, csináld meg a derekát is.« – </w:t>
      </w:r>
      <w:proofErr w:type="gramStart"/>
      <w:r w:rsidRPr="00C06C2A">
        <w:rPr>
          <w:rStyle w:val="sdtslot"/>
          <w:rFonts w:ascii="Times New Roman" w:hAnsi="Times New Roman" w:cs="Times New Roman"/>
        </w:rPr>
        <w:t>Minthogy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 valaminek a dereka, közepe többnyire a java is, innen: derék a. </w:t>
      </w:r>
      <w:proofErr w:type="gramStart"/>
      <w:r w:rsidRPr="00C06C2A">
        <w:rPr>
          <w:rStyle w:val="sdtslot"/>
          <w:rFonts w:ascii="Times New Roman" w:hAnsi="Times New Roman" w:cs="Times New Roman"/>
        </w:rPr>
        <w:t>m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. </w:t>
      </w:r>
      <w:proofErr w:type="gramStart"/>
      <w:r w:rsidRPr="00C06C2A">
        <w:rPr>
          <w:rStyle w:val="sdtslot"/>
          <w:rFonts w:ascii="Times New Roman" w:hAnsi="Times New Roman" w:cs="Times New Roman"/>
        </w:rPr>
        <w:t>java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, jó. Derék dolog: jó, helyes; derék ember: jóravaló. Derékszög: </w:t>
      </w:r>
      <w:proofErr w:type="spellStart"/>
      <w:r w:rsidRPr="00C06C2A">
        <w:rPr>
          <w:rStyle w:val="sdtslot"/>
          <w:rFonts w:ascii="Times New Roman" w:hAnsi="Times New Roman" w:cs="Times New Roman"/>
        </w:rPr>
        <w:t>angulus</w:t>
      </w:r>
      <w:proofErr w:type="spellEnd"/>
      <w:r w:rsidRPr="00C06C2A">
        <w:rPr>
          <w:rStyle w:val="sdtslot"/>
          <w:rFonts w:ascii="Times New Roman" w:hAnsi="Times New Roman" w:cs="Times New Roman"/>
        </w:rPr>
        <w:t xml:space="preserve"> </w:t>
      </w:r>
      <w:proofErr w:type="spellStart"/>
      <w:r w:rsidRPr="00C06C2A">
        <w:rPr>
          <w:rStyle w:val="sdtslot"/>
          <w:rFonts w:ascii="Times New Roman" w:hAnsi="Times New Roman" w:cs="Times New Roman"/>
        </w:rPr>
        <w:t>rectus</w:t>
      </w:r>
      <w:proofErr w:type="spellEnd"/>
      <w:r w:rsidRPr="00C06C2A">
        <w:rPr>
          <w:rStyle w:val="sdtslot"/>
          <w:rFonts w:ascii="Times New Roman" w:hAnsi="Times New Roman" w:cs="Times New Roman"/>
        </w:rPr>
        <w:t xml:space="preserve">. Oldal: hegyoldal, templom, ház, ajtó, hajó, szekér oldala. Láb: valaminek alsó része. Asztalláb, székláb, hegy lába. Lábon álló gabona. »Árva gólya áll magában, Egy teleknek a </w:t>
      </w:r>
      <w:proofErr w:type="spellStart"/>
      <w:r w:rsidRPr="00C06C2A">
        <w:rPr>
          <w:rStyle w:val="sdtslot"/>
          <w:rFonts w:ascii="Times New Roman" w:hAnsi="Times New Roman" w:cs="Times New Roman"/>
        </w:rPr>
        <w:t>lábjában</w:t>
      </w:r>
      <w:proofErr w:type="spellEnd"/>
      <w:r w:rsidRPr="00C06C2A">
        <w:rPr>
          <w:rStyle w:val="sdtslot"/>
          <w:rFonts w:ascii="Times New Roman" w:hAnsi="Times New Roman" w:cs="Times New Roman"/>
        </w:rPr>
        <w:t>.« (Arany: A rab gólya)</w:t>
      </w:r>
      <w:r w:rsidR="002A57FF">
        <w:rPr>
          <w:rStyle w:val="sdtslot"/>
          <w:rFonts w:ascii="Times New Roman" w:hAnsi="Times New Roman" w:cs="Times New Roman"/>
        </w:rPr>
        <w:t xml:space="preserve"> </w:t>
      </w:r>
      <w:proofErr w:type="gramStart"/>
      <w:r w:rsidRPr="00C06C2A">
        <w:rPr>
          <w:rStyle w:val="sdtslot"/>
          <w:rFonts w:ascii="Times New Roman" w:hAnsi="Times New Roman" w:cs="Times New Roman"/>
        </w:rPr>
        <w:t>A</w:t>
      </w:r>
      <w:proofErr w:type="gramEnd"/>
      <w:r w:rsidRPr="00C06C2A">
        <w:rPr>
          <w:rStyle w:val="sdtslot"/>
          <w:rFonts w:ascii="Times New Roman" w:hAnsi="Times New Roman" w:cs="Times New Roman"/>
        </w:rPr>
        <w:t xml:space="preserve"> régi nyelvben »támaszték« jel</w:t>
      </w:r>
      <w:r w:rsidR="002A57FF">
        <w:rPr>
          <w:rStyle w:val="sdtslot"/>
          <w:rFonts w:ascii="Times New Roman" w:hAnsi="Times New Roman" w:cs="Times New Roman"/>
        </w:rPr>
        <w:t xml:space="preserve">entéssel: álló láb, kőláb, </w:t>
      </w:r>
      <w:r w:rsidRPr="00C06C2A">
        <w:rPr>
          <w:rStyle w:val="sdtslot"/>
          <w:rFonts w:ascii="Times New Roman" w:hAnsi="Times New Roman" w:cs="Times New Roman"/>
        </w:rPr>
        <w:t>oszlop. Talp: oszlop, kerék, eke talpa. A hajónak is van talpa, az oldalak nélkül való hajót pedig éppen csak talpnak hívják. Feltűnő, hogy kezet nemigen tulajdonítunk élettelen tárgyaknak, mert a kéz képzetéhez nagyon hozzátartozik a cselekvés képzete is, amit élettelen tárgy nem végezhet. Ellenben az ujj átvitelei: kabát, nadrág, ing ujja, kesztyűujj. Némely tárgy részeit majdnem csupa emberi testrésszel fejezzük ki; ilyenek az üveg, hajó, cipő.”</w:t>
      </w:r>
    </w:p>
    <w:p w:rsidR="00511F00" w:rsidRPr="00C06C2A" w:rsidRDefault="00511F00" w:rsidP="00511F00">
      <w:pPr>
        <w:spacing w:line="360" w:lineRule="auto"/>
        <w:jc w:val="both"/>
        <w:rPr>
          <w:rStyle w:val="sdtslot"/>
          <w:rFonts w:ascii="Times New Roman" w:hAnsi="Times New Roman" w:cs="Times New Roman"/>
        </w:rPr>
      </w:pPr>
      <w:r w:rsidRPr="00C06C2A">
        <w:rPr>
          <w:rStyle w:val="sdtslot"/>
          <w:rFonts w:ascii="Times New Roman" w:hAnsi="Times New Roman" w:cs="Times New Roman"/>
        </w:rPr>
        <w:t>(</w:t>
      </w:r>
      <w:proofErr w:type="spellStart"/>
      <w:r w:rsidRPr="00C06C2A">
        <w:rPr>
          <w:rStyle w:val="sdtslot"/>
          <w:rFonts w:ascii="Times New Roman" w:hAnsi="Times New Roman" w:cs="Times New Roman"/>
        </w:rPr>
        <w:t>Zlinszky</w:t>
      </w:r>
      <w:proofErr w:type="spellEnd"/>
      <w:r w:rsidRPr="00C06C2A">
        <w:rPr>
          <w:rStyle w:val="sdtslot"/>
          <w:rFonts w:ascii="Times New Roman" w:hAnsi="Times New Roman" w:cs="Times New Roman"/>
        </w:rPr>
        <w:t xml:space="preserve"> Aladár: A szóképekről. </w:t>
      </w:r>
      <w:proofErr w:type="spellStart"/>
      <w:r w:rsidRPr="00C06C2A">
        <w:rPr>
          <w:rStyle w:val="sdtslot"/>
          <w:rFonts w:ascii="Times New Roman" w:hAnsi="Times New Roman" w:cs="Times New Roman"/>
        </w:rPr>
        <w:t>In</w:t>
      </w:r>
      <w:proofErr w:type="spellEnd"/>
      <w:r w:rsidRPr="00C06C2A">
        <w:rPr>
          <w:rStyle w:val="sdtslot"/>
          <w:rFonts w:ascii="Times New Roman" w:hAnsi="Times New Roman" w:cs="Times New Roman"/>
        </w:rPr>
        <w:t>: A magyar stilisztika útja. Szerk.: Szathmári István. Gondolat Kiadó, Budapest, 1961. 219–220.)</w:t>
      </w:r>
    </w:p>
    <w:p w:rsidR="00511F00" w:rsidRPr="00C06C2A" w:rsidRDefault="00511F00" w:rsidP="00511F00">
      <w:pPr>
        <w:pStyle w:val="Listaszerbekezds"/>
        <w:rPr>
          <w:rFonts w:ascii="Times New Roman" w:hAnsi="Times New Roman" w:cs="Times New Roman"/>
        </w:rPr>
      </w:pPr>
    </w:p>
    <w:p w:rsidR="00511F00" w:rsidRPr="00C06C2A" w:rsidRDefault="00511F00" w:rsidP="00511F0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C06C2A">
        <w:rPr>
          <w:rFonts w:ascii="Times New Roman" w:hAnsi="Times New Roman" w:cs="Times New Roman"/>
        </w:rPr>
        <w:t>számú melléklet</w:t>
      </w:r>
    </w:p>
    <w:p w:rsidR="00511F00" w:rsidRPr="00C06C2A" w:rsidRDefault="00511F00" w:rsidP="00511F00">
      <w:pPr>
        <w:pStyle w:val="Listaszerbekezds"/>
        <w:rPr>
          <w:rFonts w:ascii="Times New Roman" w:hAnsi="Times New Roman" w:cs="Times New Roman"/>
        </w:rPr>
      </w:pPr>
      <w:r w:rsidRPr="00C06C2A">
        <w:rPr>
          <w:rFonts w:ascii="Times New Roman" w:hAnsi="Times New Roman" w:cs="Times New Roman"/>
        </w:rPr>
        <w:t xml:space="preserve">A kinyomtatott rajzok forrása: </w:t>
      </w:r>
      <w:hyperlink r:id="rId7" w:history="1">
        <w:r w:rsidRPr="00C06C2A">
          <w:rPr>
            <w:rStyle w:val="Hiperhivatkozs"/>
            <w:rFonts w:ascii="Times New Roman" w:hAnsi="Times New Roman" w:cs="Times New Roman"/>
          </w:rPr>
          <w:t>https://ju</w:t>
        </w:r>
        <w:r w:rsidRPr="00C06C2A">
          <w:rPr>
            <w:rStyle w:val="Hiperhivatkozs"/>
            <w:rFonts w:ascii="Times New Roman" w:hAnsi="Times New Roman" w:cs="Times New Roman"/>
          </w:rPr>
          <w:t>j</w:t>
        </w:r>
        <w:r w:rsidRPr="00C06C2A">
          <w:rPr>
            <w:rStyle w:val="Hiperhivatkozs"/>
            <w:rFonts w:ascii="Times New Roman" w:hAnsi="Times New Roman" w:cs="Times New Roman"/>
          </w:rPr>
          <w:t>oboro.blogspot.com/2019/03/rajzos-szolasok-kozmondasok.html</w:t>
        </w:r>
      </w:hyperlink>
      <w:r w:rsidRPr="00C06C2A">
        <w:rPr>
          <w:rFonts w:ascii="Times New Roman" w:hAnsi="Times New Roman" w:cs="Times New Roman"/>
        </w:rPr>
        <w:t xml:space="preserve"> (utolsó megtekintés: 2021. 05. 31.) </w:t>
      </w:r>
    </w:p>
    <w:sectPr w:rsidR="00511F00" w:rsidRPr="00C0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79EC"/>
    <w:multiLevelType w:val="hybridMultilevel"/>
    <w:tmpl w:val="702257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B439B"/>
    <w:multiLevelType w:val="hybridMultilevel"/>
    <w:tmpl w:val="25A46422"/>
    <w:lvl w:ilvl="0" w:tplc="66261A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F0"/>
    <w:rsid w:val="002A57FF"/>
    <w:rsid w:val="002E0238"/>
    <w:rsid w:val="00440354"/>
    <w:rsid w:val="00511F00"/>
    <w:rsid w:val="005850F2"/>
    <w:rsid w:val="006B4CF0"/>
    <w:rsid w:val="00753E5F"/>
    <w:rsid w:val="007565B8"/>
    <w:rsid w:val="00C06C2A"/>
    <w:rsid w:val="00C40DFD"/>
    <w:rsid w:val="00C82BF5"/>
    <w:rsid w:val="00D214A5"/>
    <w:rsid w:val="00D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lista23jellszn">
    <w:name w:val="Medium List 2 Accent 3"/>
    <w:basedOn w:val="Normltblzat"/>
    <w:uiPriority w:val="66"/>
    <w:rsid w:val="006B4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csostblzat">
    <w:name w:val="Table Grid"/>
    <w:basedOn w:val="Normltblzat"/>
    <w:uiPriority w:val="59"/>
    <w:rsid w:val="006B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82BF5"/>
    <w:pPr>
      <w:ind w:left="720"/>
      <w:contextualSpacing/>
    </w:pPr>
  </w:style>
  <w:style w:type="character" w:customStyle="1" w:styleId="sdtslot">
    <w:name w:val="sdt_slot"/>
    <w:basedOn w:val="Bekezdsalapbettpusa"/>
    <w:rsid w:val="00511F00"/>
  </w:style>
  <w:style w:type="character" w:styleId="Hiperhivatkozs">
    <w:name w:val="Hyperlink"/>
    <w:basedOn w:val="Bekezdsalapbettpusa"/>
    <w:uiPriority w:val="99"/>
    <w:unhideWhenUsed/>
    <w:rsid w:val="00511F0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A5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lista23jellszn">
    <w:name w:val="Medium List 2 Accent 3"/>
    <w:basedOn w:val="Normltblzat"/>
    <w:uiPriority w:val="66"/>
    <w:rsid w:val="006B4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csostblzat">
    <w:name w:val="Table Grid"/>
    <w:basedOn w:val="Normltblzat"/>
    <w:uiPriority w:val="59"/>
    <w:rsid w:val="006B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82BF5"/>
    <w:pPr>
      <w:ind w:left="720"/>
      <w:contextualSpacing/>
    </w:pPr>
  </w:style>
  <w:style w:type="character" w:customStyle="1" w:styleId="sdtslot">
    <w:name w:val="sdt_slot"/>
    <w:basedOn w:val="Bekezdsalapbettpusa"/>
    <w:rsid w:val="00511F00"/>
  </w:style>
  <w:style w:type="character" w:styleId="Hiperhivatkozs">
    <w:name w:val="Hyperlink"/>
    <w:basedOn w:val="Bekezdsalapbettpusa"/>
    <w:uiPriority w:val="99"/>
    <w:unhideWhenUsed/>
    <w:rsid w:val="00511F0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A5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jujoboro.blogspot.com/2019/03/rajzos-szolasok-kozmondas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joboro.blogspot.com/2019/03/rajzos-szolasok-kozmondas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955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5</cp:revision>
  <dcterms:created xsi:type="dcterms:W3CDTF">2021-05-31T16:55:00Z</dcterms:created>
  <dcterms:modified xsi:type="dcterms:W3CDTF">2021-05-31T17:25:00Z</dcterms:modified>
</cp:coreProperties>
</file>