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C6D" w:rsidRDefault="00701C6D" w:rsidP="004C34FE">
      <w:pPr>
        <w:rPr>
          <w:rFonts w:ascii="Times New Roman" w:hAnsi="Times New Roman"/>
          <w:sz w:val="24"/>
          <w:szCs w:val="24"/>
        </w:rPr>
      </w:pPr>
    </w:p>
    <w:p w:rsidR="001B2805" w:rsidRPr="001B2805" w:rsidRDefault="001B2805" w:rsidP="001B28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hu-HU"/>
        </w:rPr>
      </w:pPr>
      <w:r>
        <w:rPr>
          <w:rFonts w:ascii="Times New Roman" w:eastAsia="Times New Roman" w:hAnsi="Times New Roman"/>
          <w:b/>
          <w:sz w:val="28"/>
          <w:szCs w:val="24"/>
          <w:lang w:val="hu-HU"/>
        </w:rPr>
        <w:t>Óravázlat</w:t>
      </w:r>
    </w:p>
    <w:p w:rsidR="001B2805" w:rsidRPr="001B2805" w:rsidRDefault="001B2805" w:rsidP="001B28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hu-HU"/>
        </w:rPr>
      </w:pPr>
      <w:r>
        <w:rPr>
          <w:rFonts w:ascii="Times New Roman" w:eastAsia="Times New Roman" w:hAnsi="Times New Roman"/>
          <w:b/>
          <w:sz w:val="28"/>
          <w:szCs w:val="24"/>
          <w:lang w:val="hu-HU"/>
        </w:rPr>
        <w:t>Kreativitást serkentő módszer</w:t>
      </w:r>
    </w:p>
    <w:p w:rsidR="001B2805" w:rsidRPr="001B2805" w:rsidRDefault="001B2805" w:rsidP="001B280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  <w:lang w:val="hu-HU"/>
        </w:rPr>
      </w:pPr>
      <w:r w:rsidRPr="001B2805">
        <w:rPr>
          <w:rFonts w:ascii="Times New Roman" w:eastAsia="Times New Roman" w:hAnsi="Times New Roman"/>
          <w:b/>
          <w:i/>
          <w:sz w:val="28"/>
          <w:szCs w:val="24"/>
          <w:lang w:val="hu-HU"/>
        </w:rPr>
        <w:t>6/3/5 módszer</w:t>
      </w:r>
    </w:p>
    <w:p w:rsidR="001B2805" w:rsidRPr="001B2805" w:rsidRDefault="001B2805" w:rsidP="001B2805">
      <w:pPr>
        <w:widowControl w:val="0"/>
        <w:spacing w:before="120" w:after="12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F08BD" w:rsidRDefault="001F08BD" w:rsidP="001B2805">
      <w:pPr>
        <w:widowControl w:val="0"/>
        <w:spacing w:before="120" w:after="12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Tanító: Molnár Júlia</w:t>
      </w:r>
    </w:p>
    <w:p w:rsidR="00C3058E" w:rsidRPr="00C3058E" w:rsidRDefault="00C3058E" w:rsidP="001B2805">
      <w:pPr>
        <w:widowControl w:val="0"/>
        <w:spacing w:before="120" w:after="120" w:line="360" w:lineRule="auto"/>
        <w:rPr>
          <w:rFonts w:ascii="Times New Roman" w:eastAsia="Times New Roman" w:hAnsi="Times New Roman"/>
          <w:sz w:val="24"/>
          <w:szCs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>Dátum: 19.10.2018</w:t>
      </w:r>
    </w:p>
    <w:p w:rsidR="001B2805" w:rsidRPr="001B2805" w:rsidRDefault="00C3058E" w:rsidP="001B2805">
      <w:pPr>
        <w:widowControl w:val="0"/>
        <w:spacing w:before="120" w:after="12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Osztály: </w:t>
      </w:r>
      <w:r w:rsidR="001B2805"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IV </w:t>
      </w:r>
    </w:p>
    <w:p w:rsidR="001B2805" w:rsidRPr="001B2805" w:rsidRDefault="001B2805" w:rsidP="001B2805">
      <w:pPr>
        <w:widowControl w:val="0"/>
        <w:spacing w:before="120" w:after="12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Tantárgy : </w:t>
      </w:r>
      <w:r>
        <w:rPr>
          <w:rFonts w:ascii="Times New Roman" w:eastAsia="Times New Roman" w:hAnsi="Times New Roman"/>
          <w:sz w:val="24"/>
          <w:szCs w:val="24"/>
          <w:lang w:val="ro-RO"/>
        </w:rPr>
        <w:t>Magyar nyelv</w:t>
      </w:r>
    </w:p>
    <w:p w:rsidR="001B2805" w:rsidRPr="001B2805" w:rsidRDefault="001B2805" w:rsidP="00241091">
      <w:pPr>
        <w:widowControl w:val="0"/>
        <w:spacing w:before="120" w:after="12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Téma: </w:t>
      </w:r>
      <w:r w:rsidR="00C3058E">
        <w:rPr>
          <w:rFonts w:ascii="Times New Roman" w:eastAsia="Times New Roman" w:hAnsi="Times New Roman"/>
          <w:sz w:val="24"/>
          <w:szCs w:val="24"/>
          <w:lang w:val="ro-RO"/>
        </w:rPr>
        <w:t>Z. Karvalics László: Állatok</w:t>
      </w:r>
      <w:r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="00C3058E">
        <w:rPr>
          <w:rFonts w:ascii="Times New Roman" w:eastAsia="Times New Roman" w:hAnsi="Times New Roman"/>
          <w:sz w:val="24"/>
          <w:szCs w:val="24"/>
          <w:lang w:val="ro-RO"/>
        </w:rPr>
        <w:t xml:space="preserve"> istennők, pénzek Szitakötő 43</w:t>
      </w:r>
      <w:r>
        <w:rPr>
          <w:rFonts w:ascii="Times New Roman" w:eastAsia="Times New Roman" w:hAnsi="Times New Roman"/>
          <w:sz w:val="24"/>
          <w:szCs w:val="24"/>
          <w:lang w:val="ro-RO"/>
        </w:rPr>
        <w:t>. szám</w:t>
      </w:r>
    </w:p>
    <w:p w:rsidR="001B2805" w:rsidRPr="001B2805" w:rsidRDefault="001B2805" w:rsidP="001B2805">
      <w:pPr>
        <w:widowControl w:val="0"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A </w:t>
      </w:r>
      <w:r w:rsidRPr="001B2805">
        <w:rPr>
          <w:rFonts w:ascii="Times New Roman" w:eastAsia="Times New Roman" w:hAnsi="Times New Roman"/>
          <w:b/>
          <w:i/>
          <w:sz w:val="24"/>
          <w:szCs w:val="24"/>
          <w:lang w:val="ro-RO"/>
        </w:rPr>
        <w:t xml:space="preserve">6/3/5 módszert </w:t>
      </w:r>
      <w:r w:rsidRPr="001B2805">
        <w:rPr>
          <w:rFonts w:ascii="Times New Roman" w:eastAsia="Times New Roman" w:hAnsi="Times New Roman"/>
          <w:sz w:val="24"/>
          <w:szCs w:val="24"/>
          <w:lang w:val="ro-RO"/>
        </w:rPr>
        <w:t>az óra első részében alkalmazom az új anyag előkészítésénél.</w:t>
      </w:r>
    </w:p>
    <w:p w:rsidR="001B2805" w:rsidRPr="001B2805" w:rsidRDefault="001B2805" w:rsidP="001B2805">
      <w:pPr>
        <w:widowControl w:val="0"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Csoportalakítással kezdjük az órát a hangulati bevezetés után. E módszerhez ugyan az ideális csoportlétszám a 6, én kicsit kevesebbel dolgozom, mivel kisikolásoknál véleményem szerint elegendő lesz, s az osztály létszáma is csak így adja ki. </w:t>
      </w:r>
    </w:p>
    <w:p w:rsidR="001B2805" w:rsidRPr="001B2805" w:rsidRDefault="002326EC" w:rsidP="001B2805">
      <w:pPr>
        <w:widowControl w:val="0"/>
        <w:spacing w:before="120" w:after="120" w:line="360" w:lineRule="auto"/>
        <w:jc w:val="both"/>
        <w:rPr>
          <w:rFonts w:ascii="Times New Roman" w:eastAsia="Times New Roman" w:hAnsi="Times New Roman"/>
          <w:szCs w:val="20"/>
          <w:lang w:val="ro-RO"/>
        </w:rPr>
      </w:pPr>
      <w:r>
        <w:rPr>
          <w:rFonts w:ascii="Times New Roman" w:eastAsia="Times New Roman" w:hAnsi="Times New Roman"/>
          <w:sz w:val="24"/>
          <w:szCs w:val="24"/>
          <w:u w:val="single"/>
          <w:lang w:val="ro-RO"/>
        </w:rPr>
        <w:t>Csoportalakítás – Érzék</w:t>
      </w:r>
      <w:r w:rsidR="001B2805" w:rsidRPr="001B2805">
        <w:rPr>
          <w:rFonts w:ascii="Times New Roman" w:eastAsia="Times New Roman" w:hAnsi="Times New Roman"/>
          <w:sz w:val="24"/>
          <w:szCs w:val="24"/>
          <w:u w:val="single"/>
          <w:lang w:val="ro-RO"/>
        </w:rPr>
        <w:t xml:space="preserve">kereső : </w:t>
      </w:r>
      <w:r w:rsidR="001B2805" w:rsidRPr="001B2805">
        <w:rPr>
          <w:rFonts w:ascii="Times New Roman" w:eastAsia="Times New Roman" w:hAnsi="Times New Roman"/>
          <w:szCs w:val="20"/>
          <w:lang w:val="ro-RO"/>
        </w:rPr>
        <w:tab/>
      </w:r>
    </w:p>
    <w:p w:rsidR="001B2805" w:rsidRPr="001B2805" w:rsidRDefault="001B2805" w:rsidP="001B2805">
      <w:pPr>
        <w:widowControl w:val="0"/>
        <w:spacing w:before="120" w:after="120" w:line="360" w:lineRule="auto"/>
        <w:jc w:val="both"/>
        <w:rPr>
          <w:rFonts w:ascii="Times New Roman" w:eastAsia="Times New Roman" w:hAnsi="Times New Roman"/>
          <w:szCs w:val="20"/>
          <w:lang w:val="ro-RO"/>
        </w:rPr>
      </w:pPr>
      <w:r w:rsidRPr="001B2805">
        <w:rPr>
          <w:rFonts w:ascii="Times New Roman" w:eastAsia="Times New Roman" w:hAnsi="Times New Roman"/>
          <w:szCs w:val="20"/>
          <w:lang w:val="ro-RO"/>
        </w:rPr>
        <w:t>Az osztály minden tagja kap egy cédu</w:t>
      </w:r>
      <w:r w:rsidR="002C339D">
        <w:rPr>
          <w:rFonts w:ascii="Times New Roman" w:eastAsia="Times New Roman" w:hAnsi="Times New Roman"/>
          <w:szCs w:val="20"/>
          <w:lang w:val="ro-RO"/>
        </w:rPr>
        <w:t xml:space="preserve">lácskát, amelyekre azon országok  </w:t>
      </w:r>
      <w:r w:rsidRPr="001B2805">
        <w:rPr>
          <w:rFonts w:ascii="Times New Roman" w:eastAsia="Times New Roman" w:hAnsi="Times New Roman"/>
          <w:szCs w:val="20"/>
          <w:lang w:val="ro-RO"/>
        </w:rPr>
        <w:t xml:space="preserve"> vannak feltüntetve</w:t>
      </w:r>
      <w:r w:rsidR="002C339D">
        <w:rPr>
          <w:rFonts w:ascii="Times New Roman" w:eastAsia="Times New Roman" w:hAnsi="Times New Roman"/>
          <w:szCs w:val="20"/>
          <w:lang w:val="ro-RO"/>
        </w:rPr>
        <w:t>, amelyekben ilyen fizetőeszköz van</w:t>
      </w:r>
      <w:r w:rsidR="009F663F">
        <w:rPr>
          <w:rFonts w:ascii="Times New Roman" w:eastAsia="Times New Roman" w:hAnsi="Times New Roman"/>
          <w:szCs w:val="20"/>
          <w:lang w:val="ro-RO"/>
        </w:rPr>
        <w:t xml:space="preserve">(de a </w:t>
      </w:r>
      <w:r w:rsidR="002C339D">
        <w:rPr>
          <w:rFonts w:ascii="Times New Roman" w:eastAsia="Times New Roman" w:hAnsi="Times New Roman"/>
          <w:szCs w:val="20"/>
          <w:lang w:val="ro-RO"/>
        </w:rPr>
        <w:t>pénz szó</w:t>
      </w:r>
      <w:r w:rsidRPr="001B2805">
        <w:rPr>
          <w:rFonts w:ascii="Times New Roman" w:eastAsia="Times New Roman" w:hAnsi="Times New Roman"/>
          <w:szCs w:val="20"/>
          <w:lang w:val="ro-RO"/>
        </w:rPr>
        <w:t xml:space="preserve"> nem). Ez alapján fognak kialakulni a csoportok: </w:t>
      </w:r>
      <w:r w:rsidR="002C339D">
        <w:rPr>
          <w:rFonts w:ascii="Times New Roman" w:eastAsia="Times New Roman" w:hAnsi="Times New Roman"/>
          <w:i/>
          <w:szCs w:val="20"/>
          <w:lang w:val="ro-RO"/>
        </w:rPr>
        <w:t>forint, lej, euro</w:t>
      </w:r>
      <w:r w:rsidR="002326EC">
        <w:rPr>
          <w:rFonts w:ascii="Times New Roman" w:eastAsia="Times New Roman" w:hAnsi="Times New Roman"/>
          <w:i/>
          <w:szCs w:val="20"/>
          <w:lang w:val="ro-RO"/>
        </w:rPr>
        <w:t xml:space="preserve">, </w:t>
      </w:r>
      <w:r w:rsidR="002C339D">
        <w:rPr>
          <w:rFonts w:ascii="Times New Roman" w:eastAsia="Times New Roman" w:hAnsi="Times New Roman"/>
          <w:i/>
          <w:szCs w:val="20"/>
          <w:lang w:val="ro-RO"/>
        </w:rPr>
        <w:t>font</w:t>
      </w:r>
      <w:r w:rsidRPr="001B2805">
        <w:rPr>
          <w:rFonts w:ascii="Times New Roman" w:eastAsia="Times New Roman" w:hAnsi="Times New Roman"/>
          <w:i/>
          <w:szCs w:val="20"/>
          <w:lang w:val="ro-RO"/>
        </w:rPr>
        <w:t>.</w:t>
      </w:r>
      <w:r w:rsidR="002C339D">
        <w:rPr>
          <w:rFonts w:ascii="Times New Roman" w:eastAsia="Times New Roman" w:hAnsi="Times New Roman"/>
          <w:szCs w:val="20"/>
          <w:lang w:val="ro-RO"/>
        </w:rPr>
        <w:t xml:space="preserve"> 3-3-3-3 </w:t>
      </w:r>
      <w:r w:rsidRPr="001B2805">
        <w:rPr>
          <w:rFonts w:ascii="Times New Roman" w:eastAsia="Times New Roman" w:hAnsi="Times New Roman"/>
          <w:szCs w:val="20"/>
          <w:lang w:val="ro-RO"/>
        </w:rPr>
        <w:t xml:space="preserve"> tanuló/csoport. A tanulóknak nem szabad  egyik a másikát utasítani, mindenki maga kell megkeresse a csoportot, amelyhez tartozik.</w:t>
      </w:r>
    </w:p>
    <w:p w:rsidR="001B2805" w:rsidRPr="001B2805" w:rsidRDefault="001B2805" w:rsidP="001B2805">
      <w:pPr>
        <w:widowControl w:val="0"/>
        <w:spacing w:before="120" w:after="120" w:line="360" w:lineRule="auto"/>
        <w:jc w:val="both"/>
        <w:rPr>
          <w:rFonts w:ascii="Times New Roman" w:eastAsia="Times New Roman" w:hAnsi="Times New Roman"/>
          <w:i/>
          <w:szCs w:val="20"/>
          <w:lang w:val="ro-RO"/>
        </w:rPr>
      </w:pPr>
      <w:r w:rsidRPr="001B2805">
        <w:rPr>
          <w:rFonts w:ascii="Times New Roman" w:eastAsia="Times New Roman" w:hAnsi="Times New Roman"/>
          <w:szCs w:val="20"/>
          <w:lang w:val="ro-RO"/>
        </w:rPr>
        <w:t>A kialakult csoportok helyet foglalnak és e</w:t>
      </w:r>
      <w:r w:rsidR="00215789">
        <w:rPr>
          <w:rFonts w:ascii="Times New Roman" w:eastAsia="Times New Roman" w:hAnsi="Times New Roman"/>
          <w:szCs w:val="20"/>
          <w:lang w:val="ro-RO"/>
        </w:rPr>
        <w:t xml:space="preserve">lmondják melyik fizetőeszközhöz tartoznak ezek az országok </w:t>
      </w:r>
      <w:r w:rsidRPr="001B2805">
        <w:rPr>
          <w:rFonts w:ascii="Times New Roman" w:eastAsia="Times New Roman" w:hAnsi="Times New Roman"/>
          <w:szCs w:val="20"/>
          <w:lang w:val="ro-RO"/>
        </w:rPr>
        <w:t>. Majd az</w:t>
      </w:r>
      <w:r w:rsidR="00215789">
        <w:rPr>
          <w:rFonts w:ascii="Times New Roman" w:eastAsia="Times New Roman" w:hAnsi="Times New Roman"/>
          <w:szCs w:val="20"/>
          <w:lang w:val="ro-RO"/>
        </w:rPr>
        <w:t xml:space="preserve"> osztály felfedezi, hogy a közös bennük az, hogy mindegyik </w:t>
      </w:r>
      <w:r w:rsidR="00215789">
        <w:rPr>
          <w:rFonts w:ascii="Times New Roman" w:eastAsia="Times New Roman" w:hAnsi="Times New Roman"/>
          <w:i/>
          <w:szCs w:val="20"/>
          <w:lang w:val="ro-RO"/>
        </w:rPr>
        <w:t>pénz</w:t>
      </w:r>
      <w:r w:rsidR="00241091">
        <w:rPr>
          <w:rFonts w:ascii="Times New Roman" w:eastAsia="Times New Roman" w:hAnsi="Times New Roman"/>
          <w:i/>
          <w:szCs w:val="20"/>
          <w:lang w:val="ro-RO"/>
        </w:rPr>
        <w:t>fajta</w:t>
      </w:r>
      <w:r w:rsidRPr="001B2805">
        <w:rPr>
          <w:rFonts w:ascii="Times New Roman" w:eastAsia="Times New Roman" w:hAnsi="Times New Roman"/>
          <w:i/>
          <w:szCs w:val="20"/>
          <w:lang w:val="ro-RO"/>
        </w:rPr>
        <w:t>.</w:t>
      </w:r>
    </w:p>
    <w:p w:rsidR="001B2805" w:rsidRPr="001B2805" w:rsidRDefault="001B2805" w:rsidP="001B2805">
      <w:pPr>
        <w:widowControl w:val="0"/>
        <w:spacing w:before="120" w:after="120" w:line="360" w:lineRule="auto"/>
        <w:jc w:val="both"/>
        <w:rPr>
          <w:rFonts w:ascii="Times New Roman" w:eastAsia="Times New Roman" w:hAnsi="Times New Roman"/>
          <w:szCs w:val="20"/>
          <w:lang w:val="ro-RO"/>
        </w:rPr>
      </w:pPr>
      <w:r w:rsidRPr="001B2805">
        <w:rPr>
          <w:rFonts w:ascii="Times New Roman" w:eastAsia="Times New Roman" w:hAnsi="Times New Roman"/>
          <w:szCs w:val="20"/>
          <w:u w:val="single"/>
          <w:lang w:val="ro-RO"/>
        </w:rPr>
        <w:t>Feladat:</w:t>
      </w:r>
      <w:r w:rsidRPr="001B2805">
        <w:rPr>
          <w:rFonts w:ascii="Times New Roman" w:eastAsia="Times New Roman" w:hAnsi="Times New Roman"/>
          <w:szCs w:val="20"/>
          <w:lang w:val="ro-RO"/>
        </w:rPr>
        <w:t xml:space="preserve">  Minden csoport megkapja az alábbi lapot, melynek feladata, hogy írjanak 3-3 olyan szót vagy kifejezést, amely</w:t>
      </w:r>
      <w:r w:rsidR="00241091">
        <w:rPr>
          <w:rFonts w:ascii="Times New Roman" w:eastAsia="Times New Roman" w:hAnsi="Times New Roman"/>
          <w:szCs w:val="20"/>
          <w:lang w:val="ro-RO"/>
        </w:rPr>
        <w:t xml:space="preserve"> eszükbe jut a pénzről</w:t>
      </w:r>
      <w:r w:rsidRPr="001B2805">
        <w:rPr>
          <w:rFonts w:ascii="Times New Roman" w:eastAsia="Times New Roman" w:hAnsi="Times New Roman"/>
          <w:szCs w:val="20"/>
          <w:lang w:val="ro-RO"/>
        </w:rPr>
        <w:t xml:space="preserve">.  </w:t>
      </w:r>
      <w:r w:rsidRPr="001B2805">
        <w:rPr>
          <w:rFonts w:ascii="Times New Roman" w:eastAsia="Times New Roman" w:hAnsi="Times New Roman"/>
          <w:szCs w:val="20"/>
          <w:lang w:val="ro-RO"/>
        </w:rPr>
        <w:tab/>
        <w:t>Munkaidő 5-5 perc, s ha kész a jobboldali szomszédnak tovább kell adni.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89"/>
        <w:gridCol w:w="2467"/>
        <w:gridCol w:w="2452"/>
        <w:gridCol w:w="2413"/>
      </w:tblGrid>
      <w:tr w:rsidR="001F08BD" w:rsidRPr="001B2805" w:rsidTr="00771E5A">
        <w:tc>
          <w:tcPr>
            <w:tcW w:w="7408" w:type="dxa"/>
            <w:gridSpan w:val="3"/>
            <w:tcBorders>
              <w:right w:val="nil"/>
            </w:tcBorders>
          </w:tcPr>
          <w:p w:rsidR="001F08BD" w:rsidRPr="001B2805" w:rsidRDefault="001F08BD" w:rsidP="00771E5A">
            <w:pPr>
              <w:widowControl w:val="0"/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B280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Milyen szó vag</w:t>
            </w:r>
            <w:r w:rsidR="0024109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y kifejezés jut eszedbe a pénzről</w:t>
            </w:r>
            <w:r w:rsidRPr="001B280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?</w:t>
            </w:r>
          </w:p>
        </w:tc>
        <w:tc>
          <w:tcPr>
            <w:tcW w:w="2413" w:type="dxa"/>
            <w:tcBorders>
              <w:left w:val="nil"/>
            </w:tcBorders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1F08BD" w:rsidRPr="001B2805" w:rsidTr="001F08BD">
        <w:tc>
          <w:tcPr>
            <w:tcW w:w="2489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  <w:tc>
          <w:tcPr>
            <w:tcW w:w="2467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  <w:tc>
          <w:tcPr>
            <w:tcW w:w="2452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  <w:tc>
          <w:tcPr>
            <w:tcW w:w="2413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</w:tr>
      <w:tr w:rsidR="001F08BD" w:rsidRPr="001B2805" w:rsidTr="001F08BD">
        <w:tc>
          <w:tcPr>
            <w:tcW w:w="2489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  <w:tc>
          <w:tcPr>
            <w:tcW w:w="2467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  <w:tc>
          <w:tcPr>
            <w:tcW w:w="2452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  <w:tc>
          <w:tcPr>
            <w:tcW w:w="2413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</w:tr>
      <w:tr w:rsidR="001F08BD" w:rsidRPr="001B2805" w:rsidTr="001F08BD">
        <w:tc>
          <w:tcPr>
            <w:tcW w:w="2489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  <w:tc>
          <w:tcPr>
            <w:tcW w:w="2467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  <w:tc>
          <w:tcPr>
            <w:tcW w:w="2452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  <w:tc>
          <w:tcPr>
            <w:tcW w:w="2413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</w:tr>
    </w:tbl>
    <w:p w:rsidR="001B2805" w:rsidRPr="001B2805" w:rsidRDefault="001B2805" w:rsidP="001B2805">
      <w:pPr>
        <w:widowControl w:val="0"/>
        <w:spacing w:before="120" w:after="120" w:line="360" w:lineRule="auto"/>
        <w:jc w:val="both"/>
        <w:rPr>
          <w:rFonts w:ascii="Times New Roman" w:eastAsia="Times New Roman" w:hAnsi="Times New Roman"/>
          <w:szCs w:val="20"/>
          <w:lang w:val="ro-RO"/>
        </w:rPr>
      </w:pPr>
    </w:p>
    <w:p w:rsidR="001B2805" w:rsidRPr="001B2805" w:rsidRDefault="001B2805" w:rsidP="001B2805">
      <w:pPr>
        <w:widowControl w:val="0"/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0"/>
          <w:lang w:val="ro-RO"/>
        </w:rPr>
      </w:pPr>
      <w:r w:rsidRPr="001B2805">
        <w:rPr>
          <w:rFonts w:ascii="Times New Roman" w:eastAsia="Times New Roman" w:hAnsi="Times New Roman"/>
          <w:szCs w:val="20"/>
          <w:lang w:val="ro-RO"/>
        </w:rPr>
        <w:lastRenderedPageBreak/>
        <w:t xml:space="preserve">Miután mindenki készen van megbeszéljük , levonjuk a következtetéseket, s eldöntjük, melyiket tartjuk helyesnek. Ezután következhet az új anyag feldolgozásának első része. </w:t>
      </w:r>
      <w:r w:rsidRPr="001B2805">
        <w:rPr>
          <w:rFonts w:ascii="Times New Roman" w:eastAsia="Times New Roman" w:hAnsi="Times New Roman"/>
          <w:szCs w:val="20"/>
          <w:lang w:val="ro-RO"/>
        </w:rPr>
        <w:tab/>
      </w: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Default="00771E5A" w:rsidP="001B28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Fürtábra készítés</w:t>
      </w:r>
    </w:p>
    <w:p w:rsidR="00771E5A" w:rsidRDefault="00771E5A" w:rsidP="001B28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771E5A" w:rsidRPr="001B2805" w:rsidRDefault="00771E5A" w:rsidP="001B28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1B2805" w:rsidRDefault="00D23718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A5C5E" w:rsidRPr="001B2805" w:rsidRDefault="005A5C5E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DD41F9" w:rsidRDefault="00910699" w:rsidP="00DD4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A tanulók az adott négy csoportban ónállóan fognak dolgozni. Minden csoport kap egy szövegrészt az új anyagból. Elolvassa és rövid jegyzetet készít róla, amit bemutat a többi csapatnak</w:t>
      </w:r>
      <w:r w:rsidR="00DD41F9">
        <w:rPr>
          <w:rFonts w:ascii="Times New Roman" w:eastAsia="Times New Roman" w:hAnsi="Times New Roman"/>
          <w:sz w:val="24"/>
          <w:szCs w:val="24"/>
          <w:lang w:val="ro-RO"/>
        </w:rPr>
        <w:t>. Minden jegyzetet felhelyez</w:t>
      </w:r>
      <w:r>
        <w:rPr>
          <w:rFonts w:ascii="Times New Roman" w:eastAsia="Times New Roman" w:hAnsi="Times New Roman"/>
          <w:sz w:val="24"/>
          <w:szCs w:val="24"/>
          <w:lang w:val="ro-RO"/>
        </w:rPr>
        <w:t>ü</w:t>
      </w:r>
      <w:r w:rsidR="00DD41F9">
        <w:rPr>
          <w:rFonts w:ascii="Times New Roman" w:eastAsia="Times New Roman" w:hAnsi="Times New Roman"/>
          <w:sz w:val="24"/>
          <w:szCs w:val="24"/>
          <w:lang w:val="ro-RO"/>
        </w:rPr>
        <w:t>n</w:t>
      </w:r>
      <w:r>
        <w:rPr>
          <w:rFonts w:ascii="Times New Roman" w:eastAsia="Times New Roman" w:hAnsi="Times New Roman"/>
          <w:sz w:val="24"/>
          <w:szCs w:val="24"/>
          <w:lang w:val="ro-RO"/>
        </w:rPr>
        <w:t>k</w:t>
      </w:r>
      <w:r w:rsidR="00DD41F9">
        <w:rPr>
          <w:rFonts w:ascii="Times New Roman" w:eastAsia="Times New Roman" w:hAnsi="Times New Roman"/>
          <w:sz w:val="24"/>
          <w:szCs w:val="24"/>
          <w:lang w:val="ro-RO"/>
        </w:rPr>
        <w:t xml:space="preserve"> a közös lapra, így alakul ki a fürtábra. </w:t>
      </w:r>
    </w:p>
    <w:p w:rsidR="001B2805" w:rsidRPr="001B2805" w:rsidRDefault="00DD41F9" w:rsidP="00DD4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E módszer segítségével a tanulók „tanítva tanulnak”. </w:t>
      </w: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tabs>
          <w:tab w:val="left" w:pos="13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1B2805">
        <w:rPr>
          <w:rFonts w:ascii="Times New Roman" w:eastAsia="Times New Roman" w:hAnsi="Times New Roman"/>
          <w:sz w:val="24"/>
          <w:szCs w:val="24"/>
          <w:lang w:val="ro-RO"/>
        </w:rPr>
        <w:tab/>
      </w:r>
    </w:p>
    <w:p w:rsidR="00CC39EB" w:rsidRPr="00CC39EB" w:rsidRDefault="00CC39EB" w:rsidP="00D60750">
      <w:pPr>
        <w:rPr>
          <w:rFonts w:ascii="Times New Roman" w:hAnsi="Times New Roman"/>
          <w:sz w:val="24"/>
          <w:szCs w:val="24"/>
        </w:rPr>
      </w:pPr>
    </w:p>
    <w:sectPr w:rsidR="00CC39EB" w:rsidRPr="00CC39EB" w:rsidSect="00D60750">
      <w:headerReference w:type="default" r:id="rId12"/>
      <w:footerReference w:type="default" r:id="rId13"/>
      <w:pgSz w:w="11909" w:h="16834" w:code="9"/>
      <w:pgMar w:top="432" w:right="864" w:bottom="576" w:left="1440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0C2" w:rsidRDefault="00C770C2" w:rsidP="00AD6767">
      <w:pPr>
        <w:spacing w:after="0" w:line="240" w:lineRule="auto"/>
      </w:pPr>
      <w:r>
        <w:separator/>
      </w:r>
    </w:p>
  </w:endnote>
  <w:endnote w:type="continuationSeparator" w:id="1">
    <w:p w:rsidR="00C770C2" w:rsidRDefault="00C770C2" w:rsidP="00AD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8DA" w:rsidRDefault="00B1098B" w:rsidP="008B18DA">
    <w:pPr>
      <w:pStyle w:val="Footer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7.5pt;margin-top:1.95pt;width:504.95pt;height:0;z-index:251657728" o:connectortype="straight"/>
      </w:pict>
    </w:r>
    <w:r w:rsidR="00CC39EB">
      <w:rPr>
        <w:noProof/>
      </w:rPr>
      <w:drawing>
        <wp:inline distT="0" distB="0" distL="0" distR="0">
          <wp:extent cx="764540" cy="286385"/>
          <wp:effectExtent l="19050" t="0" r="0" b="0"/>
          <wp:docPr id="5" name="Picture 5" descr="szitak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zitako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C39EB">
      <w:rPr>
        <w:noProof/>
      </w:rPr>
      <w:drawing>
        <wp:inline distT="0" distB="0" distL="0" distR="0">
          <wp:extent cx="996315" cy="259080"/>
          <wp:effectExtent l="19050" t="0" r="0" b="0"/>
          <wp:docPr id="6" name="Picture 6" descr="logo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5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0C2" w:rsidRDefault="00C770C2" w:rsidP="00AD6767">
      <w:pPr>
        <w:spacing w:after="0" w:line="240" w:lineRule="auto"/>
      </w:pPr>
      <w:r>
        <w:separator/>
      </w:r>
    </w:p>
  </w:footnote>
  <w:footnote w:type="continuationSeparator" w:id="1">
    <w:p w:rsidR="00C770C2" w:rsidRDefault="00C770C2" w:rsidP="00AD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275" w:rsidRPr="00564B02" w:rsidRDefault="00DA3275" w:rsidP="00DA3275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 w:rsidRPr="00564B02"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 w:rsidRPr="00564B02">
      <w:rPr>
        <w:rFonts w:ascii="Times New Roman" w:hAnsi="Times New Roman"/>
        <w:i/>
        <w:sz w:val="24"/>
        <w:szCs w:val="24"/>
      </w:rPr>
      <w:t>Hegyközc</w:t>
    </w:r>
    <w:r w:rsidRPr="00564B02">
      <w:rPr>
        <w:rFonts w:ascii="Times New Roman" w:hAnsi="Times New Roman"/>
        <w:i/>
        <w:sz w:val="24"/>
        <w:szCs w:val="24"/>
        <w:lang w:val="hu-HU"/>
      </w:rPr>
      <w:t>satár, Románia</w:t>
    </w:r>
  </w:p>
  <w:p w:rsidR="000F25BB" w:rsidRPr="00DA3275" w:rsidRDefault="00DA3275" w:rsidP="00DA3275">
    <w:pPr>
      <w:pBdr>
        <w:bottom w:val="single" w:sz="4" w:space="1" w:color="auto"/>
      </w:pBdr>
    </w:pPr>
    <w:r>
      <w:rPr>
        <w:rFonts w:ascii="Times New Roman" w:hAnsi="Times New Roman"/>
      </w:rPr>
      <w:t>Molnár Júlia</w:t>
    </w:r>
    <w:r w:rsidRPr="00564B02">
      <w:rPr>
        <w:rFonts w:ascii="Times New Roman" w:hAnsi="Times New Roman"/>
      </w:rPr>
      <w:tab/>
    </w:r>
    <w:r w:rsidRPr="00564B02">
      <w:rPr>
        <w:rFonts w:ascii="Times New Roman" w:hAnsi="Times New Roman"/>
      </w:rPr>
      <w:tab/>
    </w:r>
    <w:r w:rsidRPr="00564B02">
      <w:rPr>
        <w:rFonts w:ascii="Times New Roman" w:hAnsi="Times New Roman"/>
      </w:rPr>
      <w:tab/>
      <w:t xml:space="preserve">                                                                                           </w:t>
    </w:r>
    <w:r>
      <w:rPr>
        <w:rFonts w:ascii="Times New Roman" w:hAnsi="Times New Roman"/>
      </w:rPr>
      <w:t xml:space="preserve">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E28F3"/>
    <w:multiLevelType w:val="hybridMultilevel"/>
    <w:tmpl w:val="DF6A9AE0"/>
    <w:lvl w:ilvl="0" w:tplc="56CC4A0A">
      <w:start w:val="4"/>
      <w:numFmt w:val="bullet"/>
      <w:lvlText w:val="-"/>
      <w:lvlJc w:val="left"/>
      <w:pPr>
        <w:ind w:left="23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">
    <w:nsid w:val="4B8C034F"/>
    <w:multiLevelType w:val="multilevel"/>
    <w:tmpl w:val="F09E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D6767"/>
    <w:rsid w:val="000025A9"/>
    <w:rsid w:val="000224C3"/>
    <w:rsid w:val="00046432"/>
    <w:rsid w:val="0005177E"/>
    <w:rsid w:val="0007425C"/>
    <w:rsid w:val="00076708"/>
    <w:rsid w:val="0008254F"/>
    <w:rsid w:val="000A2A21"/>
    <w:rsid w:val="000A556B"/>
    <w:rsid w:val="000D30B5"/>
    <w:rsid w:val="000E179A"/>
    <w:rsid w:val="000F25BB"/>
    <w:rsid w:val="00121989"/>
    <w:rsid w:val="001505C4"/>
    <w:rsid w:val="00176F0E"/>
    <w:rsid w:val="00192B8F"/>
    <w:rsid w:val="001A0B6E"/>
    <w:rsid w:val="001B0FB9"/>
    <w:rsid w:val="001B2805"/>
    <w:rsid w:val="001B48B8"/>
    <w:rsid w:val="001D3482"/>
    <w:rsid w:val="001D77AD"/>
    <w:rsid w:val="001F08BD"/>
    <w:rsid w:val="001F3954"/>
    <w:rsid w:val="001F4D15"/>
    <w:rsid w:val="002076A3"/>
    <w:rsid w:val="00215789"/>
    <w:rsid w:val="002326EC"/>
    <w:rsid w:val="00241091"/>
    <w:rsid w:val="00273A72"/>
    <w:rsid w:val="00291196"/>
    <w:rsid w:val="002A006B"/>
    <w:rsid w:val="002A426D"/>
    <w:rsid w:val="002C339D"/>
    <w:rsid w:val="002D26C9"/>
    <w:rsid w:val="002D65ED"/>
    <w:rsid w:val="00316102"/>
    <w:rsid w:val="00317029"/>
    <w:rsid w:val="00327875"/>
    <w:rsid w:val="003410A3"/>
    <w:rsid w:val="00342C51"/>
    <w:rsid w:val="00355F86"/>
    <w:rsid w:val="00364FFB"/>
    <w:rsid w:val="003759CA"/>
    <w:rsid w:val="00382F26"/>
    <w:rsid w:val="003A3B6E"/>
    <w:rsid w:val="003C05FD"/>
    <w:rsid w:val="003C255A"/>
    <w:rsid w:val="003E0888"/>
    <w:rsid w:val="003E5A67"/>
    <w:rsid w:val="00405C6F"/>
    <w:rsid w:val="004276CE"/>
    <w:rsid w:val="004577FA"/>
    <w:rsid w:val="00460348"/>
    <w:rsid w:val="00461C58"/>
    <w:rsid w:val="004654C9"/>
    <w:rsid w:val="00471B68"/>
    <w:rsid w:val="00476F16"/>
    <w:rsid w:val="00481000"/>
    <w:rsid w:val="00486AB6"/>
    <w:rsid w:val="00486BDE"/>
    <w:rsid w:val="004B0822"/>
    <w:rsid w:val="004B45D8"/>
    <w:rsid w:val="004C34FE"/>
    <w:rsid w:val="004D1D79"/>
    <w:rsid w:val="004F24FB"/>
    <w:rsid w:val="004F2AA0"/>
    <w:rsid w:val="004F2FE0"/>
    <w:rsid w:val="004F5A78"/>
    <w:rsid w:val="0051014B"/>
    <w:rsid w:val="0051583E"/>
    <w:rsid w:val="00520D1C"/>
    <w:rsid w:val="0053068A"/>
    <w:rsid w:val="0053191A"/>
    <w:rsid w:val="0055385B"/>
    <w:rsid w:val="005550CE"/>
    <w:rsid w:val="00565B3A"/>
    <w:rsid w:val="0057372B"/>
    <w:rsid w:val="0059735F"/>
    <w:rsid w:val="005A5C5E"/>
    <w:rsid w:val="005B1680"/>
    <w:rsid w:val="005E1CA2"/>
    <w:rsid w:val="005E2DF6"/>
    <w:rsid w:val="005E601E"/>
    <w:rsid w:val="005F5EFF"/>
    <w:rsid w:val="00600541"/>
    <w:rsid w:val="00603A88"/>
    <w:rsid w:val="006160E3"/>
    <w:rsid w:val="00616DCC"/>
    <w:rsid w:val="0062024C"/>
    <w:rsid w:val="006252A5"/>
    <w:rsid w:val="006312A3"/>
    <w:rsid w:val="0063186E"/>
    <w:rsid w:val="00666962"/>
    <w:rsid w:val="00684095"/>
    <w:rsid w:val="006864E0"/>
    <w:rsid w:val="006868EE"/>
    <w:rsid w:val="00691211"/>
    <w:rsid w:val="006A36F2"/>
    <w:rsid w:val="006A486E"/>
    <w:rsid w:val="006C21AE"/>
    <w:rsid w:val="006C634E"/>
    <w:rsid w:val="006D1E97"/>
    <w:rsid w:val="006F50C4"/>
    <w:rsid w:val="00701C6D"/>
    <w:rsid w:val="00731018"/>
    <w:rsid w:val="00734552"/>
    <w:rsid w:val="00747851"/>
    <w:rsid w:val="00752A6B"/>
    <w:rsid w:val="00771E5A"/>
    <w:rsid w:val="00787A1C"/>
    <w:rsid w:val="007A7033"/>
    <w:rsid w:val="007B1CA5"/>
    <w:rsid w:val="0080037F"/>
    <w:rsid w:val="00800691"/>
    <w:rsid w:val="00817494"/>
    <w:rsid w:val="00817544"/>
    <w:rsid w:val="008211B8"/>
    <w:rsid w:val="0085141B"/>
    <w:rsid w:val="0086088B"/>
    <w:rsid w:val="008652CE"/>
    <w:rsid w:val="00882458"/>
    <w:rsid w:val="0089143F"/>
    <w:rsid w:val="0089429B"/>
    <w:rsid w:val="008971C9"/>
    <w:rsid w:val="008A25D3"/>
    <w:rsid w:val="008B18DA"/>
    <w:rsid w:val="008E59D7"/>
    <w:rsid w:val="008E6F59"/>
    <w:rsid w:val="00902275"/>
    <w:rsid w:val="00903697"/>
    <w:rsid w:val="00910699"/>
    <w:rsid w:val="00932545"/>
    <w:rsid w:val="00956A7A"/>
    <w:rsid w:val="009628C2"/>
    <w:rsid w:val="00966E02"/>
    <w:rsid w:val="0097028E"/>
    <w:rsid w:val="009843FF"/>
    <w:rsid w:val="00993B74"/>
    <w:rsid w:val="00996D12"/>
    <w:rsid w:val="009A65E9"/>
    <w:rsid w:val="009A7D34"/>
    <w:rsid w:val="009E21D7"/>
    <w:rsid w:val="009F663F"/>
    <w:rsid w:val="00A032D8"/>
    <w:rsid w:val="00A04B31"/>
    <w:rsid w:val="00A217D5"/>
    <w:rsid w:val="00A30530"/>
    <w:rsid w:val="00A408D1"/>
    <w:rsid w:val="00A46102"/>
    <w:rsid w:val="00A72035"/>
    <w:rsid w:val="00A84268"/>
    <w:rsid w:val="00A915C5"/>
    <w:rsid w:val="00A94765"/>
    <w:rsid w:val="00A978AC"/>
    <w:rsid w:val="00AC56C8"/>
    <w:rsid w:val="00AD6767"/>
    <w:rsid w:val="00AD7FB1"/>
    <w:rsid w:val="00AF5DC9"/>
    <w:rsid w:val="00B01665"/>
    <w:rsid w:val="00B1098B"/>
    <w:rsid w:val="00B10999"/>
    <w:rsid w:val="00B10CBA"/>
    <w:rsid w:val="00B122B0"/>
    <w:rsid w:val="00B20833"/>
    <w:rsid w:val="00B5432D"/>
    <w:rsid w:val="00B62244"/>
    <w:rsid w:val="00B65084"/>
    <w:rsid w:val="00B97E75"/>
    <w:rsid w:val="00BA266C"/>
    <w:rsid w:val="00BA47EF"/>
    <w:rsid w:val="00BB7F68"/>
    <w:rsid w:val="00BC05B3"/>
    <w:rsid w:val="00BF7ED0"/>
    <w:rsid w:val="00C3058E"/>
    <w:rsid w:val="00C7665F"/>
    <w:rsid w:val="00C770C2"/>
    <w:rsid w:val="00C95660"/>
    <w:rsid w:val="00C9745E"/>
    <w:rsid w:val="00CC39EB"/>
    <w:rsid w:val="00D01269"/>
    <w:rsid w:val="00D15D60"/>
    <w:rsid w:val="00D17A97"/>
    <w:rsid w:val="00D22737"/>
    <w:rsid w:val="00D23718"/>
    <w:rsid w:val="00D31FFE"/>
    <w:rsid w:val="00D56C0B"/>
    <w:rsid w:val="00D60750"/>
    <w:rsid w:val="00D826D9"/>
    <w:rsid w:val="00D866FC"/>
    <w:rsid w:val="00D93FE7"/>
    <w:rsid w:val="00D95E0F"/>
    <w:rsid w:val="00DA3275"/>
    <w:rsid w:val="00DB75C5"/>
    <w:rsid w:val="00DD41F9"/>
    <w:rsid w:val="00DE35CA"/>
    <w:rsid w:val="00DF2EA9"/>
    <w:rsid w:val="00E21576"/>
    <w:rsid w:val="00E332FE"/>
    <w:rsid w:val="00E610CA"/>
    <w:rsid w:val="00E66FDA"/>
    <w:rsid w:val="00E84337"/>
    <w:rsid w:val="00EA4D82"/>
    <w:rsid w:val="00EB39EF"/>
    <w:rsid w:val="00ED264E"/>
    <w:rsid w:val="00ED5C8C"/>
    <w:rsid w:val="00EE0B7F"/>
    <w:rsid w:val="00EE5112"/>
    <w:rsid w:val="00F03DC6"/>
    <w:rsid w:val="00F270CD"/>
    <w:rsid w:val="00F42CD2"/>
    <w:rsid w:val="00F56630"/>
    <w:rsid w:val="00F600EA"/>
    <w:rsid w:val="00F7342F"/>
    <w:rsid w:val="00F93ADA"/>
    <w:rsid w:val="00FA0DAF"/>
    <w:rsid w:val="00FA1F90"/>
    <w:rsid w:val="00FA4D25"/>
    <w:rsid w:val="00FA6358"/>
    <w:rsid w:val="00FB3694"/>
    <w:rsid w:val="00FB475D"/>
    <w:rsid w:val="00FE77EF"/>
    <w:rsid w:val="00FF0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8B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767"/>
  </w:style>
  <w:style w:type="paragraph" w:styleId="Footer">
    <w:name w:val="footer"/>
    <w:basedOn w:val="Normal"/>
    <w:link w:val="FooterChar"/>
    <w:uiPriority w:val="99"/>
    <w:unhideWhenUsed/>
    <w:rsid w:val="00AD6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767"/>
  </w:style>
  <w:style w:type="paragraph" w:styleId="BalloonText">
    <w:name w:val="Balloon Text"/>
    <w:basedOn w:val="Normal"/>
    <w:link w:val="BalloonTextChar"/>
    <w:uiPriority w:val="99"/>
    <w:semiHidden/>
    <w:unhideWhenUsed/>
    <w:rsid w:val="00AD67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6767"/>
    <w:rPr>
      <w:rFonts w:ascii="Tahoma" w:hAnsi="Tahoma" w:cs="Tahoma"/>
      <w:sz w:val="16"/>
      <w:szCs w:val="16"/>
    </w:rPr>
  </w:style>
  <w:style w:type="character" w:styleId="Hyperlink">
    <w:name w:val="Hyperlink"/>
    <w:rsid w:val="00AD6767"/>
    <w:rPr>
      <w:color w:val="0000FF"/>
      <w:u w:val="single"/>
    </w:rPr>
  </w:style>
  <w:style w:type="paragraph" w:styleId="NoSpacing">
    <w:name w:val="No Spacing"/>
    <w:uiPriority w:val="1"/>
    <w:qFormat/>
    <w:rsid w:val="00AD676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577FA"/>
    <w:pPr>
      <w:ind w:left="720"/>
      <w:contextualSpacing/>
    </w:pPr>
  </w:style>
  <w:style w:type="paragraph" w:customStyle="1" w:styleId="Frspaiere">
    <w:name w:val="Fără spațiere"/>
    <w:uiPriority w:val="1"/>
    <w:qFormat/>
    <w:rsid w:val="0059735F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385B"/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385B"/>
    <w:rPr>
      <w:lang w:val="ro-RO"/>
    </w:rPr>
  </w:style>
  <w:style w:type="character" w:styleId="EndnoteReference">
    <w:name w:val="endnote reference"/>
    <w:uiPriority w:val="99"/>
    <w:semiHidden/>
    <w:unhideWhenUsed/>
    <w:rsid w:val="0055385B"/>
    <w:rPr>
      <w:vertAlign w:val="superscript"/>
    </w:rPr>
  </w:style>
  <w:style w:type="table" w:styleId="TableGrid">
    <w:name w:val="Table Grid"/>
    <w:basedOn w:val="TableNormal"/>
    <w:uiPriority w:val="59"/>
    <w:rsid w:val="00BC05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49EFEF-1685-4EA7-84CE-82B85799F0AD}" type="doc">
      <dgm:prSet loTypeId="urn:microsoft.com/office/officeart/2005/8/layout/radial6" loCatId="cycle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CAFB74EB-F917-4A57-9DFB-23B64ED56557}">
      <dgm:prSet phldrT="[Szöveg]"/>
      <dgm:spPr/>
      <dgm:t>
        <a:bodyPr/>
        <a:lstStyle/>
        <a:p>
          <a:r>
            <a:rPr lang="hu-HU"/>
            <a:t>Állatok, istennők, pénzek</a:t>
          </a:r>
          <a:endParaRPr lang="en-US"/>
        </a:p>
      </dgm:t>
    </dgm:pt>
    <dgm:pt modelId="{F398C108-5935-43DC-98B8-5C4194033CE3}" type="parTrans" cxnId="{C1D244A6-6BE0-4E6E-891D-92FD11998224}">
      <dgm:prSet/>
      <dgm:spPr/>
      <dgm:t>
        <a:bodyPr/>
        <a:lstStyle/>
        <a:p>
          <a:endParaRPr lang="en-US"/>
        </a:p>
      </dgm:t>
    </dgm:pt>
    <dgm:pt modelId="{DD28022C-66D9-4E0E-ADF3-E7F7190C3B03}" type="sibTrans" cxnId="{C1D244A6-6BE0-4E6E-891D-92FD11998224}">
      <dgm:prSet/>
      <dgm:spPr/>
      <dgm:t>
        <a:bodyPr/>
        <a:lstStyle/>
        <a:p>
          <a:endParaRPr lang="en-US"/>
        </a:p>
      </dgm:t>
    </dgm:pt>
    <dgm:pt modelId="{F5617BCE-A3CE-481F-ABC2-EEB7B3CD3B87}">
      <dgm:prSet phldrT="[Szöveg]"/>
      <dgm:spPr/>
      <dgm:t>
        <a:bodyPr/>
        <a:lstStyle/>
        <a:p>
          <a:r>
            <a:rPr lang="hu-HU"/>
            <a:t>Juno istennő</a:t>
          </a:r>
          <a:endParaRPr lang="en-US"/>
        </a:p>
      </dgm:t>
    </dgm:pt>
    <dgm:pt modelId="{5E0AEE33-2344-4E8F-93A4-A8582DBEC4DE}" type="parTrans" cxnId="{F504669E-535D-4CA5-AC38-76956A514A52}">
      <dgm:prSet/>
      <dgm:spPr/>
      <dgm:t>
        <a:bodyPr/>
        <a:lstStyle/>
        <a:p>
          <a:endParaRPr lang="en-US"/>
        </a:p>
      </dgm:t>
    </dgm:pt>
    <dgm:pt modelId="{ECEB9C26-4D6E-4F5F-A6A0-62B6C8057CE2}" type="sibTrans" cxnId="{F504669E-535D-4CA5-AC38-76956A514A52}">
      <dgm:prSet/>
      <dgm:spPr/>
      <dgm:t>
        <a:bodyPr/>
        <a:lstStyle/>
        <a:p>
          <a:endParaRPr lang="en-US"/>
        </a:p>
      </dgm:t>
    </dgm:pt>
    <dgm:pt modelId="{23DACDA0-4321-4801-93BA-E8B252CCE13A}">
      <dgm:prSet phldrT="[Szöveg]" custT="1"/>
      <dgm:spPr/>
      <dgm:t>
        <a:bodyPr/>
        <a:lstStyle/>
        <a:p>
          <a:r>
            <a:rPr lang="hu-HU" sz="1200"/>
            <a:t>A moneta</a:t>
          </a:r>
          <a:endParaRPr lang="en-US" sz="1200"/>
        </a:p>
      </dgm:t>
    </dgm:pt>
    <dgm:pt modelId="{7DC82D71-D084-4931-8250-F44EB0C92E95}" type="parTrans" cxnId="{C4BFC7CE-E320-497B-B640-F6DB39178384}">
      <dgm:prSet/>
      <dgm:spPr/>
      <dgm:t>
        <a:bodyPr/>
        <a:lstStyle/>
        <a:p>
          <a:endParaRPr lang="en-US"/>
        </a:p>
      </dgm:t>
    </dgm:pt>
    <dgm:pt modelId="{374A8813-6BFB-4029-B67A-56442A3A6DA7}" type="sibTrans" cxnId="{C4BFC7CE-E320-497B-B640-F6DB39178384}">
      <dgm:prSet/>
      <dgm:spPr/>
      <dgm:t>
        <a:bodyPr/>
        <a:lstStyle/>
        <a:p>
          <a:endParaRPr lang="en-US"/>
        </a:p>
      </dgm:t>
    </dgm:pt>
    <dgm:pt modelId="{32C3CF4B-4A86-4774-87EF-EED0B65D3926}">
      <dgm:prSet phldrT="[Szöveg]" custT="1"/>
      <dgm:spPr/>
      <dgm:t>
        <a:bodyPr/>
        <a:lstStyle/>
        <a:p>
          <a:r>
            <a:rPr lang="hu-HU" sz="1200"/>
            <a:t>Numiz matika</a:t>
          </a:r>
          <a:endParaRPr lang="en-US" sz="1200"/>
        </a:p>
      </dgm:t>
    </dgm:pt>
    <dgm:pt modelId="{D373AFD5-5A4C-4DB6-B9AD-18CFD92DDB6D}" type="parTrans" cxnId="{89DCD418-FE0F-458A-97B1-58E643ADA94F}">
      <dgm:prSet/>
      <dgm:spPr/>
      <dgm:t>
        <a:bodyPr/>
        <a:lstStyle/>
        <a:p>
          <a:endParaRPr lang="en-US"/>
        </a:p>
      </dgm:t>
    </dgm:pt>
    <dgm:pt modelId="{CE22FFA6-4CA9-41C9-9F13-AEE3DC0FF6A6}" type="sibTrans" cxnId="{89DCD418-FE0F-458A-97B1-58E643ADA94F}">
      <dgm:prSet/>
      <dgm:spPr/>
      <dgm:t>
        <a:bodyPr/>
        <a:lstStyle/>
        <a:p>
          <a:endParaRPr lang="en-US"/>
        </a:p>
      </dgm:t>
    </dgm:pt>
    <dgm:pt modelId="{C4174578-B5EF-4653-9048-097402AC1190}">
      <dgm:prSet phldrT="[Szöveg]"/>
      <dgm:spPr/>
      <dgm:t>
        <a:bodyPr/>
        <a:lstStyle/>
        <a:p>
          <a:r>
            <a:rPr lang="hu-HU"/>
            <a:t>A pénz eredete</a:t>
          </a:r>
          <a:endParaRPr lang="en-US"/>
        </a:p>
      </dgm:t>
    </dgm:pt>
    <dgm:pt modelId="{7C6688E7-74D6-46F9-9A59-F24CEEECF1E6}" type="parTrans" cxnId="{9B8AED5A-D5D9-4951-A929-344544CAB2AE}">
      <dgm:prSet/>
      <dgm:spPr/>
      <dgm:t>
        <a:bodyPr/>
        <a:lstStyle/>
        <a:p>
          <a:endParaRPr lang="en-US"/>
        </a:p>
      </dgm:t>
    </dgm:pt>
    <dgm:pt modelId="{DF67A398-47D8-497B-BA7D-4D2A49B1FA43}" type="sibTrans" cxnId="{9B8AED5A-D5D9-4951-A929-344544CAB2AE}">
      <dgm:prSet/>
      <dgm:spPr/>
      <dgm:t>
        <a:bodyPr/>
        <a:lstStyle/>
        <a:p>
          <a:endParaRPr lang="en-US"/>
        </a:p>
      </dgm:t>
    </dgm:pt>
    <dgm:pt modelId="{0F17083C-36B3-43A7-89A7-123DA2C55ECF}" type="pres">
      <dgm:prSet presAssocID="{FF49EFEF-1685-4EA7-84CE-82B85799F0AD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5965A91-3C6B-41D1-B41D-F699626A0C65}" type="pres">
      <dgm:prSet presAssocID="{CAFB74EB-F917-4A57-9DFB-23B64ED56557}" presName="centerShape" presStyleLbl="node0" presStyleIdx="0" presStyleCnt="1"/>
      <dgm:spPr/>
      <dgm:t>
        <a:bodyPr/>
        <a:lstStyle/>
        <a:p>
          <a:endParaRPr lang="en-US"/>
        </a:p>
      </dgm:t>
    </dgm:pt>
    <dgm:pt modelId="{3A13A761-4741-42BE-8DBB-EC7C92940B92}" type="pres">
      <dgm:prSet presAssocID="{F5617BCE-A3CE-481F-ABC2-EEB7B3CD3B87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20DB197-F6AC-4146-99AC-702D83005A0A}" type="pres">
      <dgm:prSet presAssocID="{F5617BCE-A3CE-481F-ABC2-EEB7B3CD3B87}" presName="dummy" presStyleCnt="0"/>
      <dgm:spPr/>
      <dgm:t>
        <a:bodyPr/>
        <a:lstStyle/>
        <a:p>
          <a:endParaRPr lang="en-US"/>
        </a:p>
      </dgm:t>
    </dgm:pt>
    <dgm:pt modelId="{6BFFB421-13AB-4C94-ADBD-9D6DF13599E3}" type="pres">
      <dgm:prSet presAssocID="{ECEB9C26-4D6E-4F5F-A6A0-62B6C8057CE2}" presName="sibTrans" presStyleLbl="sibTrans2D1" presStyleIdx="0" presStyleCnt="4"/>
      <dgm:spPr/>
      <dgm:t>
        <a:bodyPr/>
        <a:lstStyle/>
        <a:p>
          <a:endParaRPr lang="en-US"/>
        </a:p>
      </dgm:t>
    </dgm:pt>
    <dgm:pt modelId="{412413BB-70E0-41D6-8F0B-555D31125750}" type="pres">
      <dgm:prSet presAssocID="{23DACDA0-4321-4801-93BA-E8B252CCE13A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7408AFC-285B-4CA5-914C-C53A039AED28}" type="pres">
      <dgm:prSet presAssocID="{23DACDA0-4321-4801-93BA-E8B252CCE13A}" presName="dummy" presStyleCnt="0"/>
      <dgm:spPr/>
      <dgm:t>
        <a:bodyPr/>
        <a:lstStyle/>
        <a:p>
          <a:endParaRPr lang="en-US"/>
        </a:p>
      </dgm:t>
    </dgm:pt>
    <dgm:pt modelId="{BE9CBB26-9DA6-4DA2-8840-A022C7001EE2}" type="pres">
      <dgm:prSet presAssocID="{374A8813-6BFB-4029-B67A-56442A3A6DA7}" presName="sibTrans" presStyleLbl="sibTrans2D1" presStyleIdx="1" presStyleCnt="4"/>
      <dgm:spPr/>
      <dgm:t>
        <a:bodyPr/>
        <a:lstStyle/>
        <a:p>
          <a:endParaRPr lang="en-US"/>
        </a:p>
      </dgm:t>
    </dgm:pt>
    <dgm:pt modelId="{93620A97-A283-4998-9D47-8570B2CA340E}" type="pres">
      <dgm:prSet presAssocID="{32C3CF4B-4A86-4774-87EF-EED0B65D3926}" presName="node" presStyleLbl="node1" presStyleIdx="2" presStyleCnt="4" custRadScaleRad="10007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6B27041-B952-497B-B488-15B1A957053A}" type="pres">
      <dgm:prSet presAssocID="{32C3CF4B-4A86-4774-87EF-EED0B65D3926}" presName="dummy" presStyleCnt="0"/>
      <dgm:spPr/>
      <dgm:t>
        <a:bodyPr/>
        <a:lstStyle/>
        <a:p>
          <a:endParaRPr lang="en-US"/>
        </a:p>
      </dgm:t>
    </dgm:pt>
    <dgm:pt modelId="{FF2E6CF4-5E9C-40B4-B6EF-FC8F3677308A}" type="pres">
      <dgm:prSet presAssocID="{CE22FFA6-4CA9-41C9-9F13-AEE3DC0FF6A6}" presName="sibTrans" presStyleLbl="sibTrans2D1" presStyleIdx="2" presStyleCnt="4"/>
      <dgm:spPr/>
      <dgm:t>
        <a:bodyPr/>
        <a:lstStyle/>
        <a:p>
          <a:endParaRPr lang="en-US"/>
        </a:p>
      </dgm:t>
    </dgm:pt>
    <dgm:pt modelId="{2F5E83C9-1256-4C05-A177-E230ACF9E075}" type="pres">
      <dgm:prSet presAssocID="{C4174578-B5EF-4653-9048-097402AC1190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E4EBB-B8CB-44B3-A6F6-467C07FC3D56}" type="pres">
      <dgm:prSet presAssocID="{C4174578-B5EF-4653-9048-097402AC1190}" presName="dummy" presStyleCnt="0"/>
      <dgm:spPr/>
      <dgm:t>
        <a:bodyPr/>
        <a:lstStyle/>
        <a:p>
          <a:endParaRPr lang="en-US"/>
        </a:p>
      </dgm:t>
    </dgm:pt>
    <dgm:pt modelId="{2928A15F-4029-42F6-B966-7B5A88228235}" type="pres">
      <dgm:prSet presAssocID="{DF67A398-47D8-497B-BA7D-4D2A49B1FA43}" presName="sibTrans" presStyleLbl="sibTrans2D1" presStyleIdx="3" presStyleCnt="4"/>
      <dgm:spPr/>
      <dgm:t>
        <a:bodyPr/>
        <a:lstStyle/>
        <a:p>
          <a:endParaRPr lang="en-US"/>
        </a:p>
      </dgm:t>
    </dgm:pt>
  </dgm:ptLst>
  <dgm:cxnLst>
    <dgm:cxn modelId="{EEA307C7-3F77-43DC-AE53-4E249DF9D09D}" type="presOf" srcId="{DF67A398-47D8-497B-BA7D-4D2A49B1FA43}" destId="{2928A15F-4029-42F6-B966-7B5A88228235}" srcOrd="0" destOrd="0" presId="urn:microsoft.com/office/officeart/2005/8/layout/radial6"/>
    <dgm:cxn modelId="{FFFCC241-5B46-4E99-8E19-E3F3AFEBC107}" type="presOf" srcId="{CAFB74EB-F917-4A57-9DFB-23B64ED56557}" destId="{75965A91-3C6B-41D1-B41D-F699626A0C65}" srcOrd="0" destOrd="0" presId="urn:microsoft.com/office/officeart/2005/8/layout/radial6"/>
    <dgm:cxn modelId="{9B8AED5A-D5D9-4951-A929-344544CAB2AE}" srcId="{CAFB74EB-F917-4A57-9DFB-23B64ED56557}" destId="{C4174578-B5EF-4653-9048-097402AC1190}" srcOrd="3" destOrd="0" parTransId="{7C6688E7-74D6-46F9-9A59-F24CEEECF1E6}" sibTransId="{DF67A398-47D8-497B-BA7D-4D2A49B1FA43}"/>
    <dgm:cxn modelId="{5BA88019-5F51-4572-A8FF-76F57F0D6C91}" type="presOf" srcId="{FF49EFEF-1685-4EA7-84CE-82B85799F0AD}" destId="{0F17083C-36B3-43A7-89A7-123DA2C55ECF}" srcOrd="0" destOrd="0" presId="urn:microsoft.com/office/officeart/2005/8/layout/radial6"/>
    <dgm:cxn modelId="{F504669E-535D-4CA5-AC38-76956A514A52}" srcId="{CAFB74EB-F917-4A57-9DFB-23B64ED56557}" destId="{F5617BCE-A3CE-481F-ABC2-EEB7B3CD3B87}" srcOrd="0" destOrd="0" parTransId="{5E0AEE33-2344-4E8F-93A4-A8582DBEC4DE}" sibTransId="{ECEB9C26-4D6E-4F5F-A6A0-62B6C8057CE2}"/>
    <dgm:cxn modelId="{C1D244A6-6BE0-4E6E-891D-92FD11998224}" srcId="{FF49EFEF-1685-4EA7-84CE-82B85799F0AD}" destId="{CAFB74EB-F917-4A57-9DFB-23B64ED56557}" srcOrd="0" destOrd="0" parTransId="{F398C108-5935-43DC-98B8-5C4194033CE3}" sibTransId="{DD28022C-66D9-4E0E-ADF3-E7F7190C3B03}"/>
    <dgm:cxn modelId="{557CA3F0-8A7E-42FB-B563-81F514EE42A2}" type="presOf" srcId="{374A8813-6BFB-4029-B67A-56442A3A6DA7}" destId="{BE9CBB26-9DA6-4DA2-8840-A022C7001EE2}" srcOrd="0" destOrd="0" presId="urn:microsoft.com/office/officeart/2005/8/layout/radial6"/>
    <dgm:cxn modelId="{B5238052-113D-4C9C-9F6C-6C5D3A425860}" type="presOf" srcId="{CE22FFA6-4CA9-41C9-9F13-AEE3DC0FF6A6}" destId="{FF2E6CF4-5E9C-40B4-B6EF-FC8F3677308A}" srcOrd="0" destOrd="0" presId="urn:microsoft.com/office/officeart/2005/8/layout/radial6"/>
    <dgm:cxn modelId="{9E12BD95-A0A2-4D02-840C-E728B8A440FB}" type="presOf" srcId="{F5617BCE-A3CE-481F-ABC2-EEB7B3CD3B87}" destId="{3A13A761-4741-42BE-8DBB-EC7C92940B92}" srcOrd="0" destOrd="0" presId="urn:microsoft.com/office/officeart/2005/8/layout/radial6"/>
    <dgm:cxn modelId="{89DCD418-FE0F-458A-97B1-58E643ADA94F}" srcId="{CAFB74EB-F917-4A57-9DFB-23B64ED56557}" destId="{32C3CF4B-4A86-4774-87EF-EED0B65D3926}" srcOrd="2" destOrd="0" parTransId="{D373AFD5-5A4C-4DB6-B9AD-18CFD92DDB6D}" sibTransId="{CE22FFA6-4CA9-41C9-9F13-AEE3DC0FF6A6}"/>
    <dgm:cxn modelId="{522DFC35-03C6-4793-8231-32A361EE6B32}" type="presOf" srcId="{C4174578-B5EF-4653-9048-097402AC1190}" destId="{2F5E83C9-1256-4C05-A177-E230ACF9E075}" srcOrd="0" destOrd="0" presId="urn:microsoft.com/office/officeart/2005/8/layout/radial6"/>
    <dgm:cxn modelId="{C14220B6-E2EF-4466-850D-72B718038715}" type="presOf" srcId="{ECEB9C26-4D6E-4F5F-A6A0-62B6C8057CE2}" destId="{6BFFB421-13AB-4C94-ADBD-9D6DF13599E3}" srcOrd="0" destOrd="0" presId="urn:microsoft.com/office/officeart/2005/8/layout/radial6"/>
    <dgm:cxn modelId="{B946D8A2-9F70-49A3-92DE-735322BA3D71}" type="presOf" srcId="{32C3CF4B-4A86-4774-87EF-EED0B65D3926}" destId="{93620A97-A283-4998-9D47-8570B2CA340E}" srcOrd="0" destOrd="0" presId="urn:microsoft.com/office/officeart/2005/8/layout/radial6"/>
    <dgm:cxn modelId="{E5635FA0-255D-483F-95F9-7CC625373001}" type="presOf" srcId="{23DACDA0-4321-4801-93BA-E8B252CCE13A}" destId="{412413BB-70E0-41D6-8F0B-555D31125750}" srcOrd="0" destOrd="0" presId="urn:microsoft.com/office/officeart/2005/8/layout/radial6"/>
    <dgm:cxn modelId="{C4BFC7CE-E320-497B-B640-F6DB39178384}" srcId="{CAFB74EB-F917-4A57-9DFB-23B64ED56557}" destId="{23DACDA0-4321-4801-93BA-E8B252CCE13A}" srcOrd="1" destOrd="0" parTransId="{7DC82D71-D084-4931-8250-F44EB0C92E95}" sibTransId="{374A8813-6BFB-4029-B67A-56442A3A6DA7}"/>
    <dgm:cxn modelId="{1B1FD7FD-68CE-4F1F-9CA9-334C373B0F82}" type="presParOf" srcId="{0F17083C-36B3-43A7-89A7-123DA2C55ECF}" destId="{75965A91-3C6B-41D1-B41D-F699626A0C65}" srcOrd="0" destOrd="0" presId="urn:microsoft.com/office/officeart/2005/8/layout/radial6"/>
    <dgm:cxn modelId="{34B5E333-41CA-4581-A1AA-675C304C0A25}" type="presParOf" srcId="{0F17083C-36B3-43A7-89A7-123DA2C55ECF}" destId="{3A13A761-4741-42BE-8DBB-EC7C92940B92}" srcOrd="1" destOrd="0" presId="urn:microsoft.com/office/officeart/2005/8/layout/radial6"/>
    <dgm:cxn modelId="{314122F4-B22E-4D58-ABA0-1759C0C43D85}" type="presParOf" srcId="{0F17083C-36B3-43A7-89A7-123DA2C55ECF}" destId="{020DB197-F6AC-4146-99AC-702D83005A0A}" srcOrd="2" destOrd="0" presId="urn:microsoft.com/office/officeart/2005/8/layout/radial6"/>
    <dgm:cxn modelId="{36E0F87D-0505-4492-A514-78BB7F272697}" type="presParOf" srcId="{0F17083C-36B3-43A7-89A7-123DA2C55ECF}" destId="{6BFFB421-13AB-4C94-ADBD-9D6DF13599E3}" srcOrd="3" destOrd="0" presId="urn:microsoft.com/office/officeart/2005/8/layout/radial6"/>
    <dgm:cxn modelId="{006E0D8E-7B59-46FB-8A76-556DAC0F2B91}" type="presParOf" srcId="{0F17083C-36B3-43A7-89A7-123DA2C55ECF}" destId="{412413BB-70E0-41D6-8F0B-555D31125750}" srcOrd="4" destOrd="0" presId="urn:microsoft.com/office/officeart/2005/8/layout/radial6"/>
    <dgm:cxn modelId="{85DD6503-2F97-4A93-8F3F-7E0764F8981B}" type="presParOf" srcId="{0F17083C-36B3-43A7-89A7-123DA2C55ECF}" destId="{87408AFC-285B-4CA5-914C-C53A039AED28}" srcOrd="5" destOrd="0" presId="urn:microsoft.com/office/officeart/2005/8/layout/radial6"/>
    <dgm:cxn modelId="{EB4122C6-BFFA-4940-87D5-60926A87B837}" type="presParOf" srcId="{0F17083C-36B3-43A7-89A7-123DA2C55ECF}" destId="{BE9CBB26-9DA6-4DA2-8840-A022C7001EE2}" srcOrd="6" destOrd="0" presId="urn:microsoft.com/office/officeart/2005/8/layout/radial6"/>
    <dgm:cxn modelId="{643BF6A2-B4BC-486D-BEFD-3312FFFE5F2E}" type="presParOf" srcId="{0F17083C-36B3-43A7-89A7-123DA2C55ECF}" destId="{93620A97-A283-4998-9D47-8570B2CA340E}" srcOrd="7" destOrd="0" presId="urn:microsoft.com/office/officeart/2005/8/layout/radial6"/>
    <dgm:cxn modelId="{D52A6A45-0D19-4C50-9B8C-7014F066FBFF}" type="presParOf" srcId="{0F17083C-36B3-43A7-89A7-123DA2C55ECF}" destId="{A6B27041-B952-497B-B488-15B1A957053A}" srcOrd="8" destOrd="0" presId="urn:microsoft.com/office/officeart/2005/8/layout/radial6"/>
    <dgm:cxn modelId="{89785860-B612-40A4-837B-D96F913B2DBC}" type="presParOf" srcId="{0F17083C-36B3-43A7-89A7-123DA2C55ECF}" destId="{FF2E6CF4-5E9C-40B4-B6EF-FC8F3677308A}" srcOrd="9" destOrd="0" presId="urn:microsoft.com/office/officeart/2005/8/layout/radial6"/>
    <dgm:cxn modelId="{0372437E-7A2D-4457-8D6F-9D27DF863957}" type="presParOf" srcId="{0F17083C-36B3-43A7-89A7-123DA2C55ECF}" destId="{2F5E83C9-1256-4C05-A177-E230ACF9E075}" srcOrd="10" destOrd="0" presId="urn:microsoft.com/office/officeart/2005/8/layout/radial6"/>
    <dgm:cxn modelId="{EC16AE03-65C2-4F2A-BD5E-A4C41BBB56C4}" type="presParOf" srcId="{0F17083C-36B3-43A7-89A7-123DA2C55ECF}" destId="{9E1E4EBB-B8CB-44B3-A6F6-467C07FC3D56}" srcOrd="11" destOrd="0" presId="urn:microsoft.com/office/officeart/2005/8/layout/radial6"/>
    <dgm:cxn modelId="{F9F30BDC-E4DF-4104-8E47-48C52278B825}" type="presParOf" srcId="{0F17083C-36B3-43A7-89A7-123DA2C55ECF}" destId="{2928A15F-4029-42F6-B966-7B5A88228235}" srcOrd="12" destOrd="0" presId="urn:microsoft.com/office/officeart/2005/8/layout/radial6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28A15F-4029-42F6-B966-7B5A88228235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2E6CF4-5E9C-40B4-B6EF-FC8F3677308A}">
      <dsp:nvSpPr>
        <dsp:cNvPr id="0" name=""/>
        <dsp:cNvSpPr/>
      </dsp:nvSpPr>
      <dsp:spPr>
        <a:xfrm>
          <a:off x="1511940" y="369825"/>
          <a:ext cx="2462518" cy="2462518"/>
        </a:xfrm>
        <a:prstGeom prst="blockArc">
          <a:avLst>
            <a:gd name="adj1" fmla="val 5399999"/>
            <a:gd name="adj2" fmla="val 10802529"/>
            <a:gd name="adj3" fmla="val 4639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9CBB26-9DA6-4DA2-8840-A022C7001EE2}">
      <dsp:nvSpPr>
        <dsp:cNvPr id="0" name=""/>
        <dsp:cNvSpPr/>
      </dsp:nvSpPr>
      <dsp:spPr>
        <a:xfrm>
          <a:off x="1511941" y="369825"/>
          <a:ext cx="2462518" cy="2462518"/>
        </a:xfrm>
        <a:prstGeom prst="blockArc">
          <a:avLst>
            <a:gd name="adj1" fmla="val 21597471"/>
            <a:gd name="adj2" fmla="val 5400001"/>
            <a:gd name="adj3" fmla="val 4639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FFB421-13AB-4C94-ADBD-9D6DF13599E3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965A91-3C6B-41D1-B41D-F699626A0C65}">
      <dsp:nvSpPr>
        <dsp:cNvPr id="0" name=""/>
        <dsp:cNvSpPr/>
      </dsp:nvSpPr>
      <dsp:spPr>
        <a:xfrm>
          <a:off x="2176611" y="1033611"/>
          <a:ext cx="1133177" cy="113317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600" kern="1200"/>
            <a:t>Állatok, istennők, pénzek</a:t>
          </a:r>
          <a:endParaRPr lang="en-US" sz="1600" kern="1200"/>
        </a:p>
      </dsp:txBody>
      <dsp:txXfrm>
        <a:off x="2342561" y="1199561"/>
        <a:ext cx="801277" cy="801277"/>
      </dsp:txXfrm>
    </dsp:sp>
    <dsp:sp modelId="{3A13A761-4741-42BE-8DBB-EC7C92940B92}">
      <dsp:nvSpPr>
        <dsp:cNvPr id="0" name=""/>
        <dsp:cNvSpPr/>
      </dsp:nvSpPr>
      <dsp:spPr>
        <a:xfrm>
          <a:off x="2346587" y="884"/>
          <a:ext cx="793224" cy="79322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300" kern="1200"/>
            <a:t>Juno istennő</a:t>
          </a:r>
          <a:endParaRPr lang="en-US" sz="1300" kern="1200"/>
        </a:p>
      </dsp:txBody>
      <dsp:txXfrm>
        <a:off x="2462752" y="117049"/>
        <a:ext cx="560894" cy="560894"/>
      </dsp:txXfrm>
    </dsp:sp>
    <dsp:sp modelId="{412413BB-70E0-41D6-8F0B-555D31125750}">
      <dsp:nvSpPr>
        <dsp:cNvPr id="0" name=""/>
        <dsp:cNvSpPr/>
      </dsp:nvSpPr>
      <dsp:spPr>
        <a:xfrm>
          <a:off x="3549290" y="1203587"/>
          <a:ext cx="793224" cy="79322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kern="1200"/>
            <a:t>A moneta</a:t>
          </a:r>
          <a:endParaRPr lang="en-US" sz="1200" kern="1200"/>
        </a:p>
      </dsp:txBody>
      <dsp:txXfrm>
        <a:off x="3665455" y="1319752"/>
        <a:ext cx="560894" cy="560894"/>
      </dsp:txXfrm>
    </dsp:sp>
    <dsp:sp modelId="{93620A97-A283-4998-9D47-8570B2CA340E}">
      <dsp:nvSpPr>
        <dsp:cNvPr id="0" name=""/>
        <dsp:cNvSpPr/>
      </dsp:nvSpPr>
      <dsp:spPr>
        <a:xfrm>
          <a:off x="2346587" y="2407175"/>
          <a:ext cx="793224" cy="79322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kern="1200"/>
            <a:t>Numiz matika</a:t>
          </a:r>
          <a:endParaRPr lang="en-US" sz="1200" kern="1200"/>
        </a:p>
      </dsp:txBody>
      <dsp:txXfrm>
        <a:off x="2462752" y="2523340"/>
        <a:ext cx="560894" cy="560894"/>
      </dsp:txXfrm>
    </dsp:sp>
    <dsp:sp modelId="{2F5E83C9-1256-4C05-A177-E230ACF9E075}">
      <dsp:nvSpPr>
        <dsp:cNvPr id="0" name=""/>
        <dsp:cNvSpPr/>
      </dsp:nvSpPr>
      <dsp:spPr>
        <a:xfrm>
          <a:off x="1143884" y="1203587"/>
          <a:ext cx="793224" cy="79322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300" kern="1200"/>
            <a:t>A pénz eredete</a:t>
          </a:r>
          <a:endParaRPr lang="en-US" sz="1300" kern="1200"/>
        </a:p>
      </dsp:txBody>
      <dsp:txXfrm>
        <a:off x="1260049" y="1319752"/>
        <a:ext cx="560894" cy="5608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64E23-9512-495B-B7C5-A2A65C5F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5</cp:revision>
  <cp:lastPrinted>2017-05-22T10:33:00Z</cp:lastPrinted>
  <dcterms:created xsi:type="dcterms:W3CDTF">2017-05-22T10:33:00Z</dcterms:created>
  <dcterms:modified xsi:type="dcterms:W3CDTF">2018-11-11T19:06:00Z</dcterms:modified>
</cp:coreProperties>
</file>