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0F" w:rsidRPr="00D9060F" w:rsidRDefault="00403AFF" w:rsidP="00D9060F">
      <w:pPr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Óravázlat (Szitakötő program)</w:t>
      </w:r>
    </w:p>
    <w:p w:rsidR="00D9060F" w:rsidRPr="00D9060F" w:rsidRDefault="00D9060F" w:rsidP="00D9060F">
      <w:pPr>
        <w:jc w:val="center"/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b/>
          <w:bCs/>
          <w:szCs w:val="20"/>
        </w:rPr>
        <w:t>Időpont</w:t>
      </w:r>
      <w:r w:rsidRPr="00D9060F">
        <w:rPr>
          <w:szCs w:val="20"/>
        </w:rPr>
        <w:t>:</w:t>
      </w:r>
      <w:r>
        <w:rPr>
          <w:szCs w:val="20"/>
        </w:rPr>
        <w:tab/>
      </w:r>
      <w:r w:rsidR="00403AFF">
        <w:rPr>
          <w:szCs w:val="20"/>
        </w:rPr>
        <w:t>2017. október 24</w:t>
      </w:r>
      <w:r w:rsidRPr="00D9060F">
        <w:rPr>
          <w:szCs w:val="20"/>
        </w:rPr>
        <w:t>.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b/>
          <w:bCs/>
          <w:szCs w:val="20"/>
        </w:rPr>
        <w:t>Osztály:</w:t>
      </w:r>
      <w:r>
        <w:rPr>
          <w:szCs w:val="20"/>
        </w:rPr>
        <w:tab/>
      </w:r>
      <w:r w:rsidR="00403AFF">
        <w:rPr>
          <w:szCs w:val="20"/>
        </w:rPr>
        <w:t>4.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b/>
          <w:bCs/>
          <w:szCs w:val="20"/>
        </w:rPr>
        <w:t>Tantárgy:</w:t>
      </w:r>
      <w:r>
        <w:rPr>
          <w:szCs w:val="20"/>
        </w:rPr>
        <w:tab/>
      </w:r>
      <w:r w:rsidRPr="00D9060F">
        <w:rPr>
          <w:szCs w:val="20"/>
        </w:rPr>
        <w:t>Rajz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b/>
          <w:bCs/>
          <w:szCs w:val="20"/>
        </w:rPr>
        <w:t>Témakör:</w:t>
      </w:r>
      <w:r>
        <w:rPr>
          <w:b/>
          <w:bCs/>
          <w:szCs w:val="20"/>
        </w:rPr>
        <w:tab/>
      </w:r>
      <w:r w:rsidRPr="00D9060F">
        <w:rPr>
          <w:szCs w:val="20"/>
        </w:rPr>
        <w:t>Kifejezés, képzőművészet</w:t>
      </w:r>
    </w:p>
    <w:p w:rsidR="00D9060F" w:rsidRPr="00D9060F" w:rsidRDefault="00D9060F" w:rsidP="00D9060F">
      <w:pPr>
        <w:tabs>
          <w:tab w:val="left" w:pos="2520"/>
        </w:tabs>
        <w:jc w:val="both"/>
        <w:rPr>
          <w:szCs w:val="20"/>
        </w:rPr>
      </w:pPr>
      <w:r w:rsidRPr="00D9060F">
        <w:rPr>
          <w:b/>
          <w:bCs/>
          <w:szCs w:val="20"/>
        </w:rPr>
        <w:t>Tananyagtartalom</w:t>
      </w:r>
      <w:r>
        <w:rPr>
          <w:szCs w:val="20"/>
        </w:rPr>
        <w:t>:</w:t>
      </w:r>
      <w:r>
        <w:rPr>
          <w:szCs w:val="20"/>
        </w:rPr>
        <w:tab/>
      </w:r>
      <w:r w:rsidRPr="00D9060F">
        <w:rPr>
          <w:szCs w:val="20"/>
        </w:rPr>
        <w:t>Irodalmi alkotás képi megjelenítése.</w:t>
      </w:r>
    </w:p>
    <w:p w:rsidR="00D9060F" w:rsidRPr="00D9060F" w:rsidRDefault="00D9060F" w:rsidP="00D9060F">
      <w:pPr>
        <w:ind w:left="3780" w:hanging="3780"/>
        <w:jc w:val="both"/>
        <w:outlineLvl w:val="0"/>
        <w:rPr>
          <w:szCs w:val="20"/>
        </w:rPr>
      </w:pPr>
      <w:r w:rsidRPr="00D9060F">
        <w:rPr>
          <w:b/>
          <w:bCs/>
          <w:szCs w:val="20"/>
        </w:rPr>
        <w:t>A tananyagot megalapozó ismeretek</w:t>
      </w:r>
      <w:r w:rsidRPr="00D9060F">
        <w:rPr>
          <w:szCs w:val="20"/>
        </w:rPr>
        <w:t>: Szövegtartalom képi megfeleltetése, képi</w:t>
      </w:r>
      <w:r>
        <w:rPr>
          <w:szCs w:val="20"/>
        </w:rPr>
        <w:t xml:space="preserve"> </w:t>
      </w:r>
      <w:r w:rsidRPr="00D9060F">
        <w:rPr>
          <w:szCs w:val="20"/>
        </w:rPr>
        <w:t>közlések, tematikus feladatok, meseábrázolások.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rPr>
          <w:b/>
          <w:bCs/>
          <w:szCs w:val="20"/>
        </w:rPr>
      </w:pPr>
      <w:r w:rsidRPr="00D9060F">
        <w:rPr>
          <w:b/>
          <w:bCs/>
          <w:szCs w:val="20"/>
        </w:rPr>
        <w:t>Tanítási-tanulási feladatok:</w:t>
      </w:r>
    </w:p>
    <w:p w:rsidR="00D9060F" w:rsidRDefault="00D9060F" w:rsidP="00D9060F">
      <w:pPr>
        <w:jc w:val="both"/>
        <w:rPr>
          <w:szCs w:val="20"/>
        </w:rPr>
      </w:pPr>
      <w:r>
        <w:rPr>
          <w:szCs w:val="20"/>
        </w:rPr>
        <w:tab/>
      </w:r>
      <w:r w:rsidRPr="00D9060F">
        <w:rPr>
          <w:b/>
          <w:bCs/>
          <w:szCs w:val="20"/>
        </w:rPr>
        <w:t>Befogadás</w:t>
      </w:r>
      <w:r w:rsidRPr="00D9060F">
        <w:rPr>
          <w:szCs w:val="20"/>
        </w:rPr>
        <w:t>: Irodalmi alk</w:t>
      </w:r>
      <w:r>
        <w:rPr>
          <w:szCs w:val="20"/>
        </w:rPr>
        <w:t>otás -</w:t>
      </w:r>
      <w:r w:rsidRPr="00D9060F">
        <w:rPr>
          <w:szCs w:val="20"/>
        </w:rPr>
        <w:t xml:space="preserve"> gyermekeknek szóló vers megismerése:</w:t>
      </w:r>
    </w:p>
    <w:p w:rsidR="00D9060F" w:rsidRPr="00D9060F" w:rsidRDefault="00403AFF" w:rsidP="00D9060F">
      <w:pPr>
        <w:ind w:left="1440"/>
        <w:jc w:val="both"/>
        <w:rPr>
          <w:szCs w:val="20"/>
        </w:rPr>
      </w:pPr>
      <w:r>
        <w:rPr>
          <w:szCs w:val="20"/>
        </w:rPr>
        <w:t>Fecske Csaba: Kerti mese (Szitakötő magazin 2017/2 nyár)</w:t>
      </w:r>
      <w:r w:rsidR="00D9060F" w:rsidRPr="00D9060F">
        <w:rPr>
          <w:szCs w:val="20"/>
        </w:rPr>
        <w:t xml:space="preserve"> A szöveg értelmezése, a beleélő képesség fejlesztése, a képi gondolkodás elindítása, fejlesztése.</w:t>
      </w:r>
    </w:p>
    <w:p w:rsidR="00D9060F" w:rsidRPr="00D9060F" w:rsidRDefault="00D9060F" w:rsidP="00D9060F">
      <w:pPr>
        <w:ind w:left="1440" w:hanging="720"/>
        <w:jc w:val="both"/>
        <w:rPr>
          <w:szCs w:val="20"/>
        </w:rPr>
      </w:pPr>
      <w:r w:rsidRPr="00D9060F">
        <w:rPr>
          <w:b/>
          <w:bCs/>
          <w:szCs w:val="20"/>
        </w:rPr>
        <w:t>Alkotás:</w:t>
      </w:r>
      <w:r w:rsidR="00403AFF">
        <w:rPr>
          <w:szCs w:val="20"/>
        </w:rPr>
        <w:t xml:space="preserve"> Fecske Csaba</w:t>
      </w:r>
      <w:r w:rsidRPr="00D9060F">
        <w:rPr>
          <w:szCs w:val="20"/>
        </w:rPr>
        <w:t xml:space="preserve"> megismert versének képi ábrázolása. A szövegtartalom</w:t>
      </w:r>
      <w:r>
        <w:rPr>
          <w:szCs w:val="20"/>
        </w:rPr>
        <w:t xml:space="preserve"> </w:t>
      </w:r>
      <w:r w:rsidRPr="00D9060F">
        <w:rPr>
          <w:szCs w:val="20"/>
        </w:rPr>
        <w:t>vizuális megjelenítése színes technikával.</w:t>
      </w:r>
    </w:p>
    <w:p w:rsidR="00D9060F" w:rsidRPr="00D9060F" w:rsidRDefault="00D9060F" w:rsidP="00D9060F">
      <w:pPr>
        <w:jc w:val="both"/>
        <w:rPr>
          <w:szCs w:val="20"/>
        </w:rPr>
      </w:pPr>
      <w:r>
        <w:rPr>
          <w:szCs w:val="20"/>
        </w:rPr>
        <w:tab/>
      </w:r>
      <w:r w:rsidRPr="00D9060F">
        <w:rPr>
          <w:b/>
          <w:bCs/>
          <w:szCs w:val="20"/>
        </w:rPr>
        <w:t>Vizuális nyelv</w:t>
      </w:r>
      <w:r w:rsidRPr="00D9060F">
        <w:rPr>
          <w:szCs w:val="20"/>
        </w:rPr>
        <w:t>:</w:t>
      </w:r>
      <w:r w:rsidR="00403AFF">
        <w:rPr>
          <w:szCs w:val="20"/>
        </w:rPr>
        <w:t xml:space="preserve"> meseillusztráció készítése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ind w:left="1980" w:hanging="1980"/>
        <w:jc w:val="both"/>
        <w:rPr>
          <w:szCs w:val="20"/>
        </w:rPr>
      </w:pPr>
      <w:r w:rsidRPr="00D9060F">
        <w:rPr>
          <w:b/>
          <w:bCs/>
          <w:szCs w:val="20"/>
        </w:rPr>
        <w:t>Nevelési feladatok</w:t>
      </w:r>
      <w:r w:rsidRPr="00D9060F">
        <w:rPr>
          <w:szCs w:val="20"/>
        </w:rPr>
        <w:t>: A művészetekre nyitott, érdek</w:t>
      </w:r>
      <w:r w:rsidR="00403AFF">
        <w:rPr>
          <w:szCs w:val="20"/>
        </w:rPr>
        <w:t>lődő gyerekek nevelése.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b/>
          <w:bCs/>
          <w:szCs w:val="20"/>
        </w:rPr>
        <w:t>Követelmények:</w:t>
      </w:r>
      <w:r w:rsidRPr="00D9060F">
        <w:rPr>
          <w:szCs w:val="20"/>
        </w:rPr>
        <w:t xml:space="preserve"> Gondolatainak kifejezéséhez a megoldást önállóan választja.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ind w:left="1440" w:hanging="1440"/>
        <w:jc w:val="both"/>
        <w:rPr>
          <w:szCs w:val="20"/>
        </w:rPr>
      </w:pPr>
      <w:r w:rsidRPr="00D9060F">
        <w:rPr>
          <w:b/>
          <w:bCs/>
          <w:szCs w:val="20"/>
        </w:rPr>
        <w:t>Szemléltetés</w:t>
      </w:r>
      <w:r w:rsidRPr="00D9060F">
        <w:rPr>
          <w:szCs w:val="20"/>
        </w:rPr>
        <w:t>: bemutató olvasás, képi szem</w:t>
      </w:r>
      <w:r w:rsidR="00403AFF">
        <w:rPr>
          <w:szCs w:val="20"/>
        </w:rPr>
        <w:t>léltetés könyvből, környezet órai ismeretek felelevenítése</w:t>
      </w:r>
    </w:p>
    <w:p w:rsidR="00D9060F" w:rsidRPr="00D9060F" w:rsidRDefault="00D9060F" w:rsidP="00D9060F">
      <w:pPr>
        <w:jc w:val="both"/>
        <w:rPr>
          <w:szCs w:val="20"/>
        </w:rPr>
      </w:pPr>
      <w:r w:rsidRPr="00D9060F">
        <w:rPr>
          <w:b/>
          <w:bCs/>
          <w:szCs w:val="20"/>
        </w:rPr>
        <w:t xml:space="preserve">Értékelési szempontok: </w:t>
      </w:r>
      <w:r w:rsidRPr="00D9060F">
        <w:rPr>
          <w:szCs w:val="20"/>
        </w:rPr>
        <w:t>-</w:t>
      </w:r>
      <w:r>
        <w:rPr>
          <w:szCs w:val="20"/>
        </w:rPr>
        <w:t xml:space="preserve"> </w:t>
      </w:r>
      <w:r w:rsidRPr="00D9060F">
        <w:rPr>
          <w:szCs w:val="20"/>
        </w:rPr>
        <w:t>Mennyire tudott azonosulni a vers tartalmával?</w:t>
      </w:r>
    </w:p>
    <w:p w:rsidR="00D9060F" w:rsidRPr="00D9060F" w:rsidRDefault="00D9060F" w:rsidP="00D9060F">
      <w:pPr>
        <w:tabs>
          <w:tab w:val="num" w:pos="2820"/>
        </w:tabs>
        <w:ind w:left="2820" w:hanging="360"/>
        <w:jc w:val="both"/>
        <w:rPr>
          <w:szCs w:val="20"/>
        </w:rPr>
      </w:pPr>
      <w:r w:rsidRPr="00D9060F">
        <w:rPr>
          <w:szCs w:val="20"/>
        </w:rPr>
        <w:t>-</w:t>
      </w:r>
      <w:r>
        <w:rPr>
          <w:sz w:val="14"/>
          <w:szCs w:val="14"/>
        </w:rPr>
        <w:t xml:space="preserve">  </w:t>
      </w:r>
      <w:r w:rsidRPr="00D9060F">
        <w:rPr>
          <w:szCs w:val="20"/>
        </w:rPr>
        <w:t>Milyen figyelem irányítást alkalmazott?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jc w:val="center"/>
        <w:outlineLvl w:val="1"/>
        <w:rPr>
          <w:szCs w:val="20"/>
        </w:rPr>
      </w:pPr>
      <w:r w:rsidRPr="00D9060F">
        <w:rPr>
          <w:szCs w:val="20"/>
        </w:rPr>
        <w:t>VÁZLAT</w:t>
      </w:r>
    </w:p>
    <w:p w:rsidR="00D9060F" w:rsidRPr="00D9060F" w:rsidRDefault="00D9060F" w:rsidP="00D9060F">
      <w:pPr>
        <w:jc w:val="center"/>
        <w:rPr>
          <w:szCs w:val="20"/>
        </w:rPr>
      </w:pPr>
      <w:r w:rsidRPr="00D9060F">
        <w:rPr>
          <w:szCs w:val="20"/>
        </w:rPr>
        <w:t> 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szCs w:val="20"/>
        </w:rPr>
        <w:t xml:space="preserve">1. </w:t>
      </w:r>
      <w:r w:rsidRPr="00D9060F">
        <w:rPr>
          <w:szCs w:val="20"/>
          <w:u w:val="single"/>
        </w:rPr>
        <w:t>Bevezetés, a munkára hangoltság megteremtése</w:t>
      </w:r>
      <w:r w:rsidRPr="00D9060F">
        <w:rPr>
          <w:szCs w:val="20"/>
        </w:rPr>
        <w:t>: /motiváció/</w:t>
      </w:r>
    </w:p>
    <w:p w:rsidR="00D9060F" w:rsidRPr="00D9060F" w:rsidRDefault="00D9060F" w:rsidP="00403AFF">
      <w:pPr>
        <w:ind w:left="360"/>
        <w:jc w:val="both"/>
        <w:rPr>
          <w:bCs/>
          <w:szCs w:val="20"/>
        </w:rPr>
      </w:pPr>
      <w:r w:rsidRPr="00D9060F">
        <w:rPr>
          <w:bCs/>
          <w:szCs w:val="20"/>
        </w:rPr>
        <w:t xml:space="preserve">Beszélgetés keretében: </w:t>
      </w:r>
      <w:r w:rsidR="00403AFF">
        <w:rPr>
          <w:bCs/>
          <w:szCs w:val="20"/>
        </w:rPr>
        <w:t>a környezet tananyaghoz kapcsolódó beszélgetés a zöldségekről, gyümölcsökről, a Szitakötő magazin lapozgatása</w:t>
      </w:r>
    </w:p>
    <w:p w:rsidR="00D9060F" w:rsidRPr="00D9060F" w:rsidRDefault="00D9060F" w:rsidP="00D9060F">
      <w:pPr>
        <w:tabs>
          <w:tab w:val="left" w:pos="360"/>
        </w:tabs>
        <w:ind w:left="360" w:hanging="360"/>
        <w:jc w:val="both"/>
        <w:rPr>
          <w:bCs/>
          <w:szCs w:val="20"/>
        </w:rPr>
      </w:pPr>
      <w:r w:rsidRPr="00D9060F">
        <w:rPr>
          <w:bCs/>
          <w:szCs w:val="20"/>
        </w:rPr>
        <w:t xml:space="preserve">2. </w:t>
      </w:r>
      <w:r w:rsidRPr="00D9060F">
        <w:rPr>
          <w:bCs/>
          <w:szCs w:val="20"/>
          <w:u w:val="single"/>
        </w:rPr>
        <w:t>Az óra faladatának tudatosítása</w:t>
      </w:r>
      <w:r w:rsidRPr="00D9060F">
        <w:rPr>
          <w:bCs/>
          <w:szCs w:val="20"/>
        </w:rPr>
        <w:t xml:space="preserve">: </w:t>
      </w:r>
      <w:r w:rsidR="00403AFF">
        <w:rPr>
          <w:bCs/>
          <w:szCs w:val="20"/>
        </w:rPr>
        <w:t>a Szitakötő magazin kinyitása a megfelelő oldalnál.</w:t>
      </w:r>
    </w:p>
    <w:p w:rsidR="00D9060F" w:rsidRPr="00D9060F" w:rsidRDefault="00D9060F" w:rsidP="00D9060F">
      <w:pPr>
        <w:rPr>
          <w:bCs/>
          <w:szCs w:val="20"/>
        </w:rPr>
      </w:pPr>
      <w:r w:rsidRPr="00D9060F">
        <w:rPr>
          <w:bCs/>
          <w:szCs w:val="20"/>
        </w:rPr>
        <w:t>3.</w:t>
      </w:r>
      <w:r w:rsidRPr="00D9060F">
        <w:rPr>
          <w:bCs/>
          <w:szCs w:val="20"/>
          <w:u w:val="single"/>
        </w:rPr>
        <w:t>A tanulók munkájának előkészítése</w:t>
      </w:r>
      <w:r w:rsidRPr="00D9060F">
        <w:rPr>
          <w:bCs/>
          <w:szCs w:val="20"/>
        </w:rPr>
        <w:t>:</w:t>
      </w:r>
    </w:p>
    <w:p w:rsidR="00D9060F" w:rsidRPr="00D9060F" w:rsidRDefault="00D9060F" w:rsidP="00D9060F">
      <w:pPr>
        <w:tabs>
          <w:tab w:val="num" w:pos="786"/>
        </w:tabs>
        <w:ind w:left="786" w:hanging="360"/>
        <w:rPr>
          <w:bCs/>
          <w:szCs w:val="20"/>
        </w:rPr>
      </w:pPr>
      <w:r w:rsidRPr="00D9060F">
        <w:rPr>
          <w:rFonts w:ascii="Symbol" w:hAnsi="Symbol"/>
          <w:bCs/>
          <w:szCs w:val="20"/>
        </w:rPr>
        <w:t></w:t>
      </w:r>
      <w:r w:rsidRPr="00D9060F">
        <w:rPr>
          <w:bCs/>
          <w:sz w:val="14"/>
          <w:szCs w:val="14"/>
        </w:rPr>
        <w:t xml:space="preserve">        </w:t>
      </w:r>
      <w:r w:rsidRPr="00D9060F">
        <w:rPr>
          <w:bCs/>
          <w:szCs w:val="20"/>
        </w:rPr>
        <w:t xml:space="preserve">A vers bemutatása tanítói felolvasással. 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 xml:space="preserve">Megfigyelési </w:t>
      </w:r>
      <w:proofErr w:type="gramStart"/>
      <w:r w:rsidRPr="00D9060F">
        <w:rPr>
          <w:bCs/>
          <w:szCs w:val="20"/>
        </w:rPr>
        <w:t>szempontok :</w:t>
      </w:r>
      <w:proofErr w:type="gramEnd"/>
      <w:r w:rsidRPr="00D9060F">
        <w:rPr>
          <w:bCs/>
          <w:szCs w:val="20"/>
        </w:rPr>
        <w:t xml:space="preserve"> Figyeljétek meg, kik a szereplők! 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 xml:space="preserve">                                            Rögzítsétek az emlékezetetekben a cselekményt!</w:t>
      </w:r>
    </w:p>
    <w:p w:rsidR="00D9060F" w:rsidRPr="00D9060F" w:rsidRDefault="00D9060F" w:rsidP="00D9060F">
      <w:pPr>
        <w:tabs>
          <w:tab w:val="num" w:pos="786"/>
        </w:tabs>
        <w:ind w:left="786" w:hanging="360"/>
        <w:rPr>
          <w:bCs/>
          <w:szCs w:val="20"/>
        </w:rPr>
      </w:pPr>
      <w:r w:rsidRPr="00D9060F">
        <w:rPr>
          <w:rFonts w:ascii="Symbol" w:hAnsi="Symbol"/>
          <w:bCs/>
          <w:szCs w:val="20"/>
        </w:rPr>
        <w:t></w:t>
      </w:r>
      <w:r w:rsidRPr="00D9060F">
        <w:rPr>
          <w:bCs/>
          <w:sz w:val="14"/>
          <w:szCs w:val="14"/>
        </w:rPr>
        <w:t xml:space="preserve">        </w:t>
      </w:r>
      <w:r w:rsidRPr="00D9060F">
        <w:rPr>
          <w:bCs/>
          <w:szCs w:val="20"/>
        </w:rPr>
        <w:t>A ve</w:t>
      </w:r>
      <w:r w:rsidR="00403AFF">
        <w:rPr>
          <w:bCs/>
          <w:szCs w:val="20"/>
        </w:rPr>
        <w:t>rs megismerése után a szövege kiegészítése a mellékelt feladatlapon.</w:t>
      </w:r>
    </w:p>
    <w:p w:rsidR="00D9060F" w:rsidRPr="00D9060F" w:rsidRDefault="00D9060F" w:rsidP="00D9060F">
      <w:pPr>
        <w:tabs>
          <w:tab w:val="num" w:pos="786"/>
        </w:tabs>
        <w:ind w:left="786" w:hanging="360"/>
        <w:rPr>
          <w:bCs/>
          <w:szCs w:val="20"/>
        </w:rPr>
      </w:pPr>
      <w:r w:rsidRPr="00D9060F">
        <w:rPr>
          <w:rFonts w:ascii="Symbol" w:hAnsi="Symbol"/>
          <w:bCs/>
          <w:szCs w:val="20"/>
        </w:rPr>
        <w:t></w:t>
      </w:r>
      <w:r w:rsidRPr="00D9060F">
        <w:rPr>
          <w:bCs/>
          <w:sz w:val="14"/>
          <w:szCs w:val="14"/>
        </w:rPr>
        <w:t xml:space="preserve">        </w:t>
      </w:r>
      <w:r w:rsidRPr="00D9060F">
        <w:rPr>
          <w:bCs/>
          <w:szCs w:val="20"/>
        </w:rPr>
        <w:t>A szöveg képi kifejezésének lehetőségei  megbeszélés.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>A képi gondolkodás, a beleélés megindítása.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>Meséljék el a gyerekek, hogyan képzelik el képekben a verset!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>Milyen szereplőkkel, milyen környezetben, mekkora méretben?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 xml:space="preserve">A rajzlapon való tájékozódás: előtér, középtér, rajzlaphelyzet megválasztása </w:t>
      </w:r>
    </w:p>
    <w:p w:rsidR="00D9060F" w:rsidRPr="00D9060F" w:rsidRDefault="00D9060F" w:rsidP="00D9060F">
      <w:pPr>
        <w:ind w:left="786"/>
        <w:rPr>
          <w:bCs/>
          <w:szCs w:val="20"/>
        </w:rPr>
      </w:pPr>
      <w:proofErr w:type="gramStart"/>
      <w:r w:rsidRPr="00D9060F">
        <w:rPr>
          <w:bCs/>
          <w:szCs w:val="20"/>
        </w:rPr>
        <w:t>a</w:t>
      </w:r>
      <w:proofErr w:type="gramEnd"/>
      <w:r w:rsidRPr="00D9060F">
        <w:rPr>
          <w:bCs/>
          <w:szCs w:val="20"/>
        </w:rPr>
        <w:t xml:space="preserve"> kifejező ábrázoláshoz, a figurák mérete a tartalom és a rajzi / téri / elhelyezés </w:t>
      </w:r>
    </w:p>
    <w:p w:rsidR="00D9060F" w:rsidRPr="00D9060F" w:rsidRDefault="00D9060F" w:rsidP="00D9060F">
      <w:pPr>
        <w:ind w:left="786"/>
        <w:rPr>
          <w:bCs/>
          <w:szCs w:val="20"/>
        </w:rPr>
      </w:pPr>
      <w:proofErr w:type="gramStart"/>
      <w:r w:rsidRPr="00D9060F">
        <w:rPr>
          <w:bCs/>
          <w:szCs w:val="20"/>
        </w:rPr>
        <w:t>viszonylatában</w:t>
      </w:r>
      <w:proofErr w:type="gramEnd"/>
      <w:r w:rsidRPr="00D9060F">
        <w:rPr>
          <w:bCs/>
          <w:szCs w:val="20"/>
        </w:rPr>
        <w:t>. A figurák jellegzetességei, a kifejező nézet megválasztása.</w:t>
      </w:r>
    </w:p>
    <w:p w:rsidR="00D9060F" w:rsidRPr="00D9060F" w:rsidRDefault="00D9060F" w:rsidP="00D9060F">
      <w:pPr>
        <w:ind w:left="786"/>
        <w:rPr>
          <w:bCs/>
          <w:szCs w:val="20"/>
        </w:rPr>
      </w:pPr>
      <w:r w:rsidRPr="00D9060F">
        <w:rPr>
          <w:bCs/>
          <w:szCs w:val="20"/>
        </w:rPr>
        <w:t> </w:t>
      </w:r>
    </w:p>
    <w:p w:rsidR="00D9060F" w:rsidRPr="00D9060F" w:rsidRDefault="00D9060F" w:rsidP="00D9060F">
      <w:pPr>
        <w:rPr>
          <w:szCs w:val="20"/>
        </w:rPr>
      </w:pPr>
      <w:r w:rsidRPr="00D9060F">
        <w:rPr>
          <w:szCs w:val="20"/>
        </w:rPr>
        <w:t xml:space="preserve">4. </w:t>
      </w:r>
      <w:r w:rsidRPr="00D9060F">
        <w:rPr>
          <w:szCs w:val="20"/>
          <w:u w:val="single"/>
        </w:rPr>
        <w:t xml:space="preserve">Alkotás: </w:t>
      </w:r>
      <w:r w:rsidRPr="00D9060F">
        <w:rPr>
          <w:szCs w:val="20"/>
        </w:rPr>
        <w:t>az elképzelések megvalósítása, a vers egy jelenetének megrajzolása</w:t>
      </w:r>
    </w:p>
    <w:p w:rsidR="00D9060F" w:rsidRPr="00D9060F" w:rsidRDefault="00D9060F" w:rsidP="00D9060F">
      <w:pPr>
        <w:rPr>
          <w:szCs w:val="20"/>
        </w:rPr>
      </w:pPr>
      <w:r>
        <w:rPr>
          <w:szCs w:val="20"/>
        </w:rPr>
        <w:tab/>
      </w:r>
      <w:r w:rsidRPr="00D9060F">
        <w:rPr>
          <w:szCs w:val="20"/>
        </w:rPr>
        <w:t>A tanulók választják meg a színes technikát.</w:t>
      </w:r>
    </w:p>
    <w:p w:rsidR="00D9060F" w:rsidRPr="00D9060F" w:rsidRDefault="00D9060F" w:rsidP="00D9060F">
      <w:pPr>
        <w:rPr>
          <w:szCs w:val="20"/>
        </w:rPr>
      </w:pPr>
      <w:r>
        <w:rPr>
          <w:szCs w:val="20"/>
        </w:rPr>
        <w:tab/>
      </w:r>
      <w:r w:rsidRPr="00D9060F">
        <w:rPr>
          <w:szCs w:val="20"/>
        </w:rPr>
        <w:t>A helyszínek, a környezet kiegészítő szerepének eltalálása.</w:t>
      </w:r>
    </w:p>
    <w:p w:rsidR="00D9060F" w:rsidRPr="00D9060F" w:rsidRDefault="00D9060F" w:rsidP="00D9060F">
      <w:pPr>
        <w:ind w:left="720" w:hanging="720"/>
        <w:rPr>
          <w:szCs w:val="20"/>
        </w:rPr>
      </w:pPr>
      <w:r w:rsidRPr="00D9060F">
        <w:rPr>
          <w:szCs w:val="20"/>
        </w:rPr>
        <w:lastRenderedPageBreak/>
        <w:t xml:space="preserve">5. </w:t>
      </w:r>
      <w:r w:rsidRPr="00D9060F">
        <w:rPr>
          <w:szCs w:val="20"/>
          <w:u w:val="single"/>
        </w:rPr>
        <w:t xml:space="preserve">Értékelés: </w:t>
      </w:r>
      <w:r w:rsidRPr="00D9060F">
        <w:rPr>
          <w:szCs w:val="20"/>
        </w:rPr>
        <w:t>A táblára kikerülnek azok a munkák, amelyek kö</w:t>
      </w:r>
      <w:r>
        <w:rPr>
          <w:szCs w:val="20"/>
        </w:rPr>
        <w:t>zül a gyerekeknek kell kiválasz</w:t>
      </w:r>
      <w:r w:rsidRPr="00D9060F">
        <w:rPr>
          <w:szCs w:val="20"/>
        </w:rPr>
        <w:t>tani azokat, amelyek a képeskönyv lapjainak megfelelnének. Tehát összeállna</w:t>
      </w:r>
      <w:r>
        <w:rPr>
          <w:szCs w:val="20"/>
        </w:rPr>
        <w:t xml:space="preserve"> </w:t>
      </w:r>
      <w:r w:rsidRPr="00D9060F">
        <w:rPr>
          <w:szCs w:val="20"/>
        </w:rPr>
        <w:t>belőlük a történet.</w:t>
      </w:r>
    </w:p>
    <w:p w:rsidR="00D9060F" w:rsidRPr="00D9060F" w:rsidRDefault="00D9060F" w:rsidP="00D9060F">
      <w:pPr>
        <w:tabs>
          <w:tab w:val="num" w:pos="2820"/>
        </w:tabs>
        <w:ind w:left="2820" w:hanging="360"/>
        <w:rPr>
          <w:szCs w:val="20"/>
        </w:rPr>
      </w:pPr>
      <w:r w:rsidRPr="00D9060F">
        <w:rPr>
          <w:szCs w:val="20"/>
        </w:rPr>
        <w:t>-</w:t>
      </w:r>
      <w:r w:rsidRPr="00D9060F">
        <w:rPr>
          <w:sz w:val="14"/>
          <w:szCs w:val="14"/>
        </w:rPr>
        <w:t xml:space="preserve">         </w:t>
      </w:r>
      <w:r w:rsidRPr="00D9060F">
        <w:rPr>
          <w:szCs w:val="20"/>
        </w:rPr>
        <w:t>Mennyire tudtak az alkotók azonosulni a verssel?</w:t>
      </w:r>
    </w:p>
    <w:p w:rsidR="00D9060F" w:rsidRPr="00D9060F" w:rsidRDefault="00D9060F" w:rsidP="00D9060F">
      <w:pPr>
        <w:tabs>
          <w:tab w:val="num" w:pos="2820"/>
        </w:tabs>
        <w:ind w:left="2820" w:hanging="360"/>
        <w:rPr>
          <w:szCs w:val="20"/>
        </w:rPr>
      </w:pPr>
      <w:r w:rsidRPr="00D9060F">
        <w:rPr>
          <w:szCs w:val="20"/>
        </w:rPr>
        <w:t>-</w:t>
      </w:r>
      <w:r w:rsidRPr="00D9060F">
        <w:rPr>
          <w:sz w:val="14"/>
          <w:szCs w:val="14"/>
        </w:rPr>
        <w:t xml:space="preserve">         </w:t>
      </w:r>
      <w:r w:rsidRPr="00D9060F">
        <w:rPr>
          <w:szCs w:val="20"/>
        </w:rPr>
        <w:t>Milyen módon tudták irányítani a figyelmet a szereplőkre?</w:t>
      </w:r>
    </w:p>
    <w:p w:rsidR="00D9060F" w:rsidRDefault="00D9060F" w:rsidP="00D9060F">
      <w:pPr>
        <w:rPr>
          <w:szCs w:val="20"/>
          <w:u w:val="single"/>
        </w:rPr>
      </w:pPr>
      <w:r w:rsidRPr="00D9060F">
        <w:rPr>
          <w:szCs w:val="20"/>
        </w:rPr>
        <w:t xml:space="preserve">6. </w:t>
      </w:r>
      <w:r w:rsidRPr="00D9060F">
        <w:rPr>
          <w:szCs w:val="20"/>
          <w:u w:val="single"/>
        </w:rPr>
        <w:t>Rendteremtés</w:t>
      </w:r>
    </w:p>
    <w:sectPr w:rsidR="00D9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F55"/>
    <w:multiLevelType w:val="multilevel"/>
    <w:tmpl w:val="0CF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0F"/>
    <w:rsid w:val="00403AFF"/>
    <w:rsid w:val="004850A3"/>
    <w:rsid w:val="006F52B6"/>
    <w:rsid w:val="008006C6"/>
    <w:rsid w:val="00D9060F"/>
    <w:rsid w:val="00E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BA6B6-E680-45AE-957C-34012E91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D9060F"/>
    <w:pPr>
      <w:outlineLvl w:val="0"/>
    </w:pPr>
    <w:rPr>
      <w:szCs w:val="20"/>
    </w:rPr>
  </w:style>
  <w:style w:type="paragraph" w:styleId="Cmsor2">
    <w:name w:val="heading 2"/>
    <w:basedOn w:val="Norml"/>
    <w:next w:val="Norml"/>
    <w:qFormat/>
    <w:rsid w:val="00D9060F"/>
    <w:pPr>
      <w:jc w:val="center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D9060F"/>
    <w:pPr>
      <w:ind w:left="360"/>
      <w:outlineLvl w:val="2"/>
    </w:pPr>
    <w:rPr>
      <w:bCs/>
      <w:i/>
      <w:i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9060F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Bemutató tanítás</vt:lpstr>
    </vt:vector>
  </TitlesOfParts>
  <Company>NYME ATFK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Bemutató tanítás</dc:title>
  <dc:subject/>
  <dc:creator>Hallgató</dc:creator>
  <cp:keywords/>
  <dc:description/>
  <cp:lastModifiedBy>Biró Bálint</cp:lastModifiedBy>
  <cp:revision>2</cp:revision>
  <dcterms:created xsi:type="dcterms:W3CDTF">2017-11-06T15:43:00Z</dcterms:created>
  <dcterms:modified xsi:type="dcterms:W3CDTF">2017-11-06T15:43:00Z</dcterms:modified>
</cp:coreProperties>
</file>