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Memóriapróba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4"/>
          <w:szCs w:val="24"/>
          <w:rtl w:val="0"/>
        </w:rPr>
        <w:t xml:space="preserve">Búth  Emília: Téli álom  - 11.o.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Olvasd el többször, figyelmesen a verset! (2-3 perc)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 ez megtörtént, csukd be a folyóiratot! Írd fel a számokat a füzetedbe 1-8-ig!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Állításokat fogsz hallani, melyekről el kell döntened, hogy igazak vagy hamisak.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vers címe ismétlődik az első sorban.</w:t>
        <w:tab/>
        <w:tab/>
        <w:tab/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sorok száma 5x2.</w:t>
        <w:tab/>
        <w:tab/>
        <w:tab/>
        <w:tab/>
        <w:tab/>
        <w:tab/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Keretes szerkezetű.</w:t>
        <w:tab/>
        <w:tab/>
        <w:tab/>
        <w:tab/>
        <w:tab/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ab/>
        <w:t xml:space="preserve">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Keresztrímelésű.</w:t>
        <w:tab/>
        <w:tab/>
        <w:tab/>
        <w:tab/>
        <w:tab/>
        <w:tab/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Mind a négy évszak neve szerepel benne.</w:t>
        <w:tab/>
        <w:tab/>
        <w:tab/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Csak jelen idejű igék szerepelnek benne.</w:t>
        <w:tab/>
        <w:tab/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ab/>
        <w:t xml:space="preserve">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Hasonlatra, metaforára és megszemélyesítésre is találsz benne példát.</w:t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vers utolsó szava: hó.</w:t>
        <w:tab/>
        <w:tab/>
        <w:tab/>
        <w:tab/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ab/>
        <w:t xml:space="preserve">H</w:t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