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90" w:rsidRPr="001A4DA4" w:rsidRDefault="001959D0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 xml:space="preserve">Szitakötő 24. szám 34. oldal </w:t>
      </w:r>
    </w:p>
    <w:p w:rsidR="001959D0" w:rsidRPr="001A4DA4" w:rsidRDefault="001959D0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A nemesfémek királya</w:t>
      </w:r>
    </w:p>
    <w:p w:rsidR="001959D0" w:rsidRPr="001A4DA4" w:rsidRDefault="001959D0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 xml:space="preserve">Történelem óra 6. </w:t>
      </w:r>
      <w:proofErr w:type="gramStart"/>
      <w:r w:rsidRPr="001A4DA4">
        <w:rPr>
          <w:rFonts w:ascii="Arial" w:hAnsi="Arial" w:cs="Arial"/>
          <w:sz w:val="24"/>
          <w:szCs w:val="24"/>
        </w:rPr>
        <w:t>a</w:t>
      </w:r>
      <w:proofErr w:type="gramEnd"/>
      <w:r w:rsidRPr="001A4DA4">
        <w:rPr>
          <w:rFonts w:ascii="Arial" w:hAnsi="Arial" w:cs="Arial"/>
          <w:sz w:val="24"/>
          <w:szCs w:val="24"/>
        </w:rPr>
        <w:t xml:space="preserve"> osztály</w:t>
      </w:r>
      <w:r w:rsidR="00DA4FCA">
        <w:rPr>
          <w:rFonts w:ascii="Arial" w:hAnsi="Arial" w:cs="Arial"/>
          <w:sz w:val="24"/>
          <w:szCs w:val="24"/>
        </w:rPr>
        <w:t xml:space="preserve"> 2016. 09. 08.</w:t>
      </w:r>
    </w:p>
    <w:p w:rsidR="001959D0" w:rsidRPr="001A4DA4" w:rsidRDefault="001959D0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Téma: Anjou – kor, Zsigmond kora</w:t>
      </w:r>
    </w:p>
    <w:p w:rsidR="001959D0" w:rsidRPr="001A4DA4" w:rsidRDefault="001959D0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Közös olvasás</w:t>
      </w:r>
    </w:p>
    <w:p w:rsidR="001959D0" w:rsidRPr="001A4DA4" w:rsidRDefault="001959D0" w:rsidP="001A4DA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Mit jelent „Az ember elméje…” mondat? – a pénz nem boldogít, megbolondítja a pénz</w:t>
      </w:r>
    </w:p>
    <w:p w:rsidR="001959D0" w:rsidRPr="001A4DA4" w:rsidRDefault="001959D0" w:rsidP="001A4DA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Fontos tulajdonsága az aranynak, hogy nem vegyül semmivel. Az ősember ezt használta először.</w:t>
      </w:r>
    </w:p>
    <w:p w:rsidR="001959D0" w:rsidRPr="001A4DA4" w:rsidRDefault="001959D0" w:rsidP="001A4DA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Amikor ókori arany eszközt kiásnak a régészek, az ugyanolyan formában marad meg.</w:t>
      </w:r>
    </w:p>
    <w:p w:rsidR="001959D0" w:rsidRPr="001A4DA4" w:rsidRDefault="001959D0" w:rsidP="001A4DA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Az arany és</w:t>
      </w:r>
      <w:r w:rsidR="00137D19">
        <w:rPr>
          <w:rFonts w:ascii="Arial" w:hAnsi="Arial" w:cs="Arial"/>
          <w:sz w:val="24"/>
          <w:szCs w:val="24"/>
        </w:rPr>
        <w:t xml:space="preserve"> az ezüst az egyetlen fémek, amelye</w:t>
      </w:r>
      <w:r w:rsidRPr="001A4DA4">
        <w:rPr>
          <w:rFonts w:ascii="Arial" w:hAnsi="Arial" w:cs="Arial"/>
          <w:sz w:val="24"/>
          <w:szCs w:val="24"/>
        </w:rPr>
        <w:t>k nem keverednek mással.</w:t>
      </w:r>
    </w:p>
    <w:p w:rsidR="001959D0" w:rsidRPr="001A4DA4" w:rsidRDefault="001959D0" w:rsidP="001A4DA4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 xml:space="preserve">Az ércek keverednek más anyaggal. </w:t>
      </w:r>
      <w:proofErr w:type="spellStart"/>
      <w:r w:rsidRPr="001A4DA4">
        <w:rPr>
          <w:rFonts w:ascii="Arial" w:hAnsi="Arial" w:cs="Arial"/>
          <w:sz w:val="24"/>
          <w:szCs w:val="24"/>
        </w:rPr>
        <w:t>pl</w:t>
      </w:r>
      <w:proofErr w:type="spellEnd"/>
      <w:r w:rsidRPr="001A4DA4">
        <w:rPr>
          <w:rFonts w:ascii="Arial" w:hAnsi="Arial" w:cs="Arial"/>
          <w:sz w:val="24"/>
          <w:szCs w:val="24"/>
        </w:rPr>
        <w:t>: a rezet így sikerült kinyerni – kohászat kialakulása</w:t>
      </w:r>
    </w:p>
    <w:p w:rsidR="001959D0" w:rsidRPr="001A4DA4" w:rsidRDefault="001959D0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Mi mindenre volt jó az arany? Olvassuk tovább!</w:t>
      </w:r>
    </w:p>
    <w:p w:rsidR="001959D0" w:rsidRPr="001A4DA4" w:rsidRDefault="001959D0" w:rsidP="001A4DA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Gondolj bele! Annyira puha fém az arany, hogy 1 grammot 3 kilométerre lehet kinyújtani.</w:t>
      </w:r>
    </w:p>
    <w:p w:rsidR="001959D0" w:rsidRPr="001A4DA4" w:rsidRDefault="001959D0" w:rsidP="001A4DA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Hol</w:t>
      </w:r>
      <w:r w:rsidR="00137D19">
        <w:rPr>
          <w:rFonts w:ascii="Arial" w:hAnsi="Arial" w:cs="Arial"/>
          <w:sz w:val="24"/>
          <w:szCs w:val="24"/>
        </w:rPr>
        <w:t xml:space="preserve"> jó ez a tulajdonság? – áramkör </w:t>
      </w:r>
      <w:r w:rsidRPr="001A4DA4">
        <w:rPr>
          <w:rFonts w:ascii="Arial" w:hAnsi="Arial" w:cs="Arial"/>
          <w:sz w:val="24"/>
          <w:szCs w:val="24"/>
        </w:rPr>
        <w:t>gyártás Pl. ha elemet felejtesz a távirányítóban, akkor mi történik? – eloxidálja a fémeket</w:t>
      </w:r>
    </w:p>
    <w:p w:rsidR="001959D0" w:rsidRPr="001A4DA4" w:rsidRDefault="00A728C7" w:rsidP="001A4DA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Fülbevaló – Békásmegyertől a Batthyány térig lehetne kihúzni</w:t>
      </w:r>
    </w:p>
    <w:p w:rsidR="00A728C7" w:rsidRPr="001A4DA4" w:rsidRDefault="00A728C7" w:rsidP="001A4DA4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A honfoglaló magyaroknál a jurtát is milyen anyagból készítették? – nemezből</w:t>
      </w:r>
    </w:p>
    <w:p w:rsidR="00A728C7" w:rsidRPr="001A4DA4" w:rsidRDefault="00A728C7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Milyen tulajdonságai vannak az aranynak?</w:t>
      </w:r>
    </w:p>
    <w:p w:rsidR="00A728C7" w:rsidRPr="001A4DA4" w:rsidRDefault="00A728C7" w:rsidP="001A4DA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nem oxidálódik</w:t>
      </w:r>
    </w:p>
    <w:p w:rsidR="00A728C7" w:rsidRPr="001A4DA4" w:rsidRDefault="00A728C7" w:rsidP="001A4DA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szinte nem oldódik</w:t>
      </w:r>
    </w:p>
    <w:p w:rsidR="00A728C7" w:rsidRPr="001A4DA4" w:rsidRDefault="00A728C7" w:rsidP="001A4DA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könnyen szét lehet húzni, tehát puha</w:t>
      </w:r>
    </w:p>
    <w:p w:rsidR="00A728C7" w:rsidRPr="001A4DA4" w:rsidRDefault="00A728C7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 xml:space="preserve">Tábla képe: </w:t>
      </w:r>
    </w:p>
    <w:tbl>
      <w:tblPr>
        <w:tblStyle w:val="Rcsostblzat"/>
        <w:tblW w:w="0" w:type="auto"/>
        <w:tblLook w:val="04A0"/>
      </w:tblPr>
      <w:tblGrid>
        <w:gridCol w:w="2660"/>
        <w:gridCol w:w="4583"/>
      </w:tblGrid>
      <w:tr w:rsidR="00A728C7" w:rsidRPr="001A4DA4" w:rsidTr="00A728C7">
        <w:tc>
          <w:tcPr>
            <w:tcW w:w="2660" w:type="dxa"/>
          </w:tcPr>
          <w:p w:rsidR="00A728C7" w:rsidRPr="001A4DA4" w:rsidRDefault="00A728C7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arany</w:t>
            </w:r>
          </w:p>
        </w:tc>
        <w:tc>
          <w:tcPr>
            <w:tcW w:w="4583" w:type="dxa"/>
          </w:tcPr>
          <w:p w:rsidR="00A728C7" w:rsidRPr="001A4DA4" w:rsidRDefault="00A728C7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réz</w:t>
            </w:r>
          </w:p>
        </w:tc>
      </w:tr>
    </w:tbl>
    <w:p w:rsidR="00A728C7" w:rsidRPr="001A4DA4" w:rsidRDefault="00A728C7" w:rsidP="001A4DA4">
      <w:pPr>
        <w:jc w:val="both"/>
        <w:rPr>
          <w:rFonts w:ascii="Arial" w:hAnsi="Arial" w:cs="Arial"/>
          <w:sz w:val="24"/>
          <w:szCs w:val="24"/>
        </w:rPr>
      </w:pPr>
    </w:p>
    <w:p w:rsidR="00A728C7" w:rsidRPr="001A4DA4" w:rsidRDefault="00A728C7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Amikor pénzt készítenek, azért kell ötvözni, mert:</w:t>
      </w:r>
    </w:p>
    <w:p w:rsidR="00A728C7" w:rsidRPr="001A4DA4" w:rsidRDefault="00A728C7" w:rsidP="001A4DA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önmagában drága lenne</w:t>
      </w:r>
    </w:p>
    <w:p w:rsidR="00A728C7" w:rsidRDefault="00A728C7" w:rsidP="001A4DA4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és puha</w:t>
      </w:r>
    </w:p>
    <w:p w:rsidR="001A4DA4" w:rsidRPr="001A4DA4" w:rsidRDefault="001A4DA4" w:rsidP="001A4DA4">
      <w:pPr>
        <w:pStyle w:val="Listaszerbekezds"/>
        <w:ind w:left="1440"/>
        <w:jc w:val="both"/>
        <w:rPr>
          <w:rFonts w:ascii="Arial" w:hAnsi="Arial" w:cs="Arial"/>
          <w:sz w:val="24"/>
          <w:szCs w:val="24"/>
        </w:rPr>
      </w:pPr>
    </w:p>
    <w:p w:rsidR="00A728C7" w:rsidRPr="001A4DA4" w:rsidRDefault="00A728C7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Szükségünk lesz a mai órán ezekre az ismeretekre!</w:t>
      </w:r>
    </w:p>
    <w:p w:rsidR="00A728C7" w:rsidRDefault="00A728C7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Dolgozzunk a füzetben!</w:t>
      </w:r>
    </w:p>
    <w:p w:rsidR="001A4DA4" w:rsidRPr="001A4DA4" w:rsidRDefault="001A4DA4" w:rsidP="001A4DA4">
      <w:pPr>
        <w:jc w:val="both"/>
        <w:rPr>
          <w:rFonts w:ascii="Arial" w:hAnsi="Arial" w:cs="Arial"/>
          <w:sz w:val="24"/>
          <w:szCs w:val="24"/>
        </w:rPr>
      </w:pPr>
    </w:p>
    <w:p w:rsidR="00A728C7" w:rsidRPr="001A4DA4" w:rsidRDefault="00A728C7" w:rsidP="001A4DA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lastRenderedPageBreak/>
        <w:t xml:space="preserve">Tábla képe: </w:t>
      </w:r>
    </w:p>
    <w:p w:rsidR="00A728C7" w:rsidRPr="001A4DA4" w:rsidRDefault="00A728C7" w:rsidP="001A4DA4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2. óra</w:t>
      </w:r>
    </w:p>
    <w:p w:rsidR="00A728C7" w:rsidRPr="001A4DA4" w:rsidRDefault="00A728C7" w:rsidP="001A4DA4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4DA4">
        <w:rPr>
          <w:rFonts w:ascii="Arial" w:hAnsi="Arial" w:cs="Arial"/>
          <w:b/>
          <w:sz w:val="24"/>
          <w:szCs w:val="24"/>
          <w:u w:val="single"/>
        </w:rPr>
        <w:t>IV. Károly Róbert gazdaságpolitikája</w:t>
      </w:r>
    </w:p>
    <w:tbl>
      <w:tblPr>
        <w:tblStyle w:val="Rcsostblzat"/>
        <w:tblW w:w="0" w:type="auto"/>
        <w:tblLook w:val="04A0"/>
      </w:tblPr>
      <w:tblGrid>
        <w:gridCol w:w="4583"/>
        <w:gridCol w:w="4583"/>
      </w:tblGrid>
      <w:tr w:rsidR="00A728C7" w:rsidRPr="001A4DA4" w:rsidTr="00A728C7">
        <w:tc>
          <w:tcPr>
            <w:tcW w:w="4583" w:type="dxa"/>
          </w:tcPr>
          <w:p w:rsidR="00A728C7" w:rsidRPr="001A4DA4" w:rsidRDefault="00A728C7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Vázlat – a tábla képe</w:t>
            </w:r>
          </w:p>
        </w:tc>
        <w:tc>
          <w:tcPr>
            <w:tcW w:w="4583" w:type="dxa"/>
          </w:tcPr>
          <w:p w:rsidR="00A728C7" w:rsidRPr="001A4DA4" w:rsidRDefault="00A728C7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Magyarázat</w:t>
            </w:r>
          </w:p>
        </w:tc>
      </w:tr>
      <w:tr w:rsidR="00A728C7" w:rsidRPr="001A4DA4" w:rsidTr="00A728C7">
        <w:tc>
          <w:tcPr>
            <w:tcW w:w="4583" w:type="dxa"/>
          </w:tcPr>
          <w:p w:rsidR="00FC2483" w:rsidRPr="001A4DA4" w:rsidRDefault="00FC2483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jó minőségű aranyforintot és ezüstdénárt veret →.</w:t>
            </w:r>
          </w:p>
          <w:p w:rsidR="00A728C7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 xml:space="preserve">→ elesik a </w:t>
            </w:r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pénzrontásból származó jövedelem</w:t>
            </w:r>
            <w:r w:rsidRPr="001A4DA4">
              <w:rPr>
                <w:rFonts w:ascii="Arial" w:hAnsi="Arial" w:cs="Arial"/>
                <w:b/>
                <w:sz w:val="24"/>
                <w:szCs w:val="24"/>
              </w:rPr>
              <w:t>től</w:t>
            </w:r>
            <w:r w:rsidRPr="001A4DA4">
              <w:rPr>
                <w:rFonts w:ascii="Arial" w:hAnsi="Arial" w:cs="Arial"/>
                <w:sz w:val="24"/>
                <w:szCs w:val="24"/>
              </w:rPr>
              <w:t xml:space="preserve"> (= kamara haszna)</w:t>
            </w:r>
          </w:p>
        </w:tc>
        <w:tc>
          <w:tcPr>
            <w:tcW w:w="4583" w:type="dxa"/>
          </w:tcPr>
          <w:p w:rsidR="00A728C7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szerette volna, hogy ez a pénz értékálló maradjon pl. régen ráharaptak</w:t>
            </w:r>
          </w:p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Erre nem minden uralkodó törekszik!</w:t>
            </w:r>
          </w:p>
        </w:tc>
      </w:tr>
    </w:tbl>
    <w:p w:rsidR="00A728C7" w:rsidRPr="001A4DA4" w:rsidRDefault="00A728C7" w:rsidP="001A4DA4">
      <w:pPr>
        <w:jc w:val="both"/>
        <w:rPr>
          <w:rFonts w:ascii="Arial" w:hAnsi="Arial" w:cs="Arial"/>
          <w:sz w:val="24"/>
          <w:szCs w:val="24"/>
        </w:rPr>
      </w:pPr>
    </w:p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 xml:space="preserve">1405 </w:t>
      </w:r>
    </w:p>
    <w:tbl>
      <w:tblPr>
        <w:tblStyle w:val="Rcsostblzat"/>
        <w:tblW w:w="0" w:type="auto"/>
        <w:tblLook w:val="04A0"/>
      </w:tblPr>
      <w:tblGrid>
        <w:gridCol w:w="2660"/>
        <w:gridCol w:w="1984"/>
      </w:tblGrid>
      <w:tr w:rsidR="00FC2483" w:rsidRPr="001A4DA4" w:rsidTr="00FC2483">
        <w:tc>
          <w:tcPr>
            <w:tcW w:w="2660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arany</w:t>
            </w:r>
          </w:p>
        </w:tc>
        <w:tc>
          <w:tcPr>
            <w:tcW w:w="1984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réz</w:t>
            </w:r>
          </w:p>
        </w:tc>
      </w:tr>
    </w:tbl>
    <w:p w:rsidR="00A728C7" w:rsidRPr="001A4DA4" w:rsidRDefault="00A728C7" w:rsidP="001A4DA4">
      <w:pPr>
        <w:jc w:val="both"/>
        <w:rPr>
          <w:rFonts w:ascii="Arial" w:hAnsi="Arial" w:cs="Arial"/>
          <w:sz w:val="24"/>
          <w:szCs w:val="24"/>
        </w:rPr>
      </w:pPr>
    </w:p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1406- Összeszedik a pénzeket:</w:t>
      </w:r>
    </w:p>
    <w:tbl>
      <w:tblPr>
        <w:tblStyle w:val="Rcsostblzat"/>
        <w:tblW w:w="0" w:type="auto"/>
        <w:tblLook w:val="04A0"/>
      </w:tblPr>
      <w:tblGrid>
        <w:gridCol w:w="2093"/>
        <w:gridCol w:w="2551"/>
      </w:tblGrid>
      <w:tr w:rsidR="00FC2483" w:rsidRPr="001A4DA4" w:rsidTr="00FC2483">
        <w:tc>
          <w:tcPr>
            <w:tcW w:w="2093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arany</w:t>
            </w:r>
          </w:p>
        </w:tc>
        <w:tc>
          <w:tcPr>
            <w:tcW w:w="2551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réz</w:t>
            </w:r>
          </w:p>
        </w:tc>
      </w:tr>
    </w:tbl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</w:p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  <w:r w:rsidRPr="001A4DA4">
        <w:rPr>
          <w:rFonts w:ascii="Arial" w:hAnsi="Arial" w:cs="Arial"/>
          <w:sz w:val="24"/>
          <w:szCs w:val="24"/>
        </w:rPr>
        <w:t>1407 – Több marad a királyi kamarában:</w:t>
      </w:r>
    </w:p>
    <w:tbl>
      <w:tblPr>
        <w:tblStyle w:val="Rcsostblzat"/>
        <w:tblW w:w="0" w:type="auto"/>
        <w:tblLook w:val="04A0"/>
      </w:tblPr>
      <w:tblGrid>
        <w:gridCol w:w="1526"/>
        <w:gridCol w:w="3118"/>
      </w:tblGrid>
      <w:tr w:rsidR="00FC2483" w:rsidRPr="001A4DA4" w:rsidTr="00FC2483">
        <w:tc>
          <w:tcPr>
            <w:tcW w:w="1526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arany</w:t>
            </w:r>
          </w:p>
        </w:tc>
        <w:tc>
          <w:tcPr>
            <w:tcW w:w="3118" w:type="dxa"/>
          </w:tcPr>
          <w:p w:rsidR="00FC2483" w:rsidRPr="001A4DA4" w:rsidRDefault="00FC2483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réz</w:t>
            </w:r>
          </w:p>
        </w:tc>
      </w:tr>
    </w:tbl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5000" w:type="pct"/>
        <w:tblLayout w:type="fixed"/>
        <w:tblLook w:val="04A0"/>
      </w:tblPr>
      <w:tblGrid>
        <w:gridCol w:w="4446"/>
        <w:gridCol w:w="57"/>
        <w:gridCol w:w="4678"/>
        <w:gridCol w:w="24"/>
        <w:gridCol w:w="37"/>
      </w:tblGrid>
      <w:tr w:rsidR="00FC2483" w:rsidRPr="001A4DA4" w:rsidTr="00B113E6">
        <w:tc>
          <w:tcPr>
            <w:tcW w:w="2405" w:type="pct"/>
          </w:tcPr>
          <w:p w:rsidR="00FC2483" w:rsidRPr="001A4DA4" w:rsidRDefault="00FC2483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Megvámolta a fellendülő kereskedelmet = =</w:t>
            </w:r>
            <w:proofErr w:type="spellStart"/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harmincadvám</w:t>
            </w:r>
            <w:proofErr w:type="spellEnd"/>
          </w:p>
        </w:tc>
        <w:tc>
          <w:tcPr>
            <w:tcW w:w="2595" w:type="pct"/>
            <w:gridSpan w:val="4"/>
          </w:tcPr>
          <w:p w:rsidR="00FC2483" w:rsidRPr="001A4DA4" w:rsidRDefault="00B113E6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Károly Róbertnek más jövedelemforrások után kellett néznie.</w:t>
            </w:r>
          </w:p>
        </w:tc>
      </w:tr>
      <w:tr w:rsidR="00FC2483" w:rsidRPr="001A4DA4" w:rsidTr="00B113E6">
        <w:tc>
          <w:tcPr>
            <w:tcW w:w="2405" w:type="pct"/>
          </w:tcPr>
          <w:p w:rsidR="00FC2483" w:rsidRPr="001A4DA4" w:rsidRDefault="00B113E6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Kapuadó</w:t>
            </w:r>
            <w:r w:rsidRPr="001A4DA4">
              <w:rPr>
                <w:rFonts w:ascii="Arial" w:hAnsi="Arial" w:cs="Arial"/>
                <w:sz w:val="24"/>
                <w:szCs w:val="24"/>
              </w:rPr>
              <w:t xml:space="preserve"> = jobbágy portánként / telkenként fizetendő adó</w:t>
            </w:r>
          </w:p>
        </w:tc>
        <w:tc>
          <w:tcPr>
            <w:tcW w:w="2595" w:type="pct"/>
            <w:gridSpan w:val="4"/>
          </w:tcPr>
          <w:p w:rsidR="00FC2483" w:rsidRPr="001A4DA4" w:rsidRDefault="00B113E6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Majd Mátyás király fizettet adót házanként – több ház, mint telek.</w:t>
            </w:r>
          </w:p>
        </w:tc>
      </w:tr>
      <w:tr w:rsidR="00B113E6" w:rsidRPr="001A4DA4" w:rsidTr="00B113E6">
        <w:trPr>
          <w:gridAfter w:val="1"/>
          <w:wAfter w:w="20" w:type="pct"/>
        </w:trPr>
        <w:tc>
          <w:tcPr>
            <w:tcW w:w="2405" w:type="pct"/>
          </w:tcPr>
          <w:p w:rsidR="00B113E6" w:rsidRPr="001A4DA4" w:rsidRDefault="00B113E6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Korábban elvette a bányákat (</w:t>
            </w:r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bányaművelési monopólium</w:t>
            </w:r>
            <w:r w:rsidRPr="001A4DA4">
              <w:rPr>
                <w:rFonts w:ascii="Arial" w:hAnsi="Arial" w:cs="Arial"/>
                <w:sz w:val="24"/>
                <w:szCs w:val="24"/>
              </w:rPr>
              <w:t xml:space="preserve"> = kizárólagossági </w:t>
            </w:r>
            <w:proofErr w:type="gramStart"/>
            <w:r w:rsidRPr="001A4DA4">
              <w:rPr>
                <w:rFonts w:ascii="Arial" w:hAnsi="Arial" w:cs="Arial"/>
                <w:sz w:val="24"/>
                <w:szCs w:val="24"/>
              </w:rPr>
              <w:t>jog )</w:t>
            </w:r>
            <w:proofErr w:type="gramEnd"/>
            <w:r w:rsidRPr="001A4DA4">
              <w:rPr>
                <w:rFonts w:ascii="Arial" w:hAnsi="Arial" w:cs="Arial"/>
                <w:sz w:val="24"/>
                <w:szCs w:val="24"/>
              </w:rPr>
              <w:t xml:space="preserve"> → sok földesúr eltitkolta, hogy bányája van →</w:t>
            </w:r>
          </w:p>
        </w:tc>
        <w:tc>
          <w:tcPr>
            <w:tcW w:w="2575" w:type="pct"/>
            <w:gridSpan w:val="3"/>
          </w:tcPr>
          <w:p w:rsidR="00B113E6" w:rsidRPr="001A4DA4" w:rsidRDefault="00B113E6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Monopólium: csak a királynak van joga valamit csinálni pl. bányaművelés</w:t>
            </w:r>
          </w:p>
        </w:tc>
      </w:tr>
      <w:tr w:rsidR="00B113E6" w:rsidRPr="001A4DA4" w:rsidTr="00B113E6">
        <w:trPr>
          <w:gridAfter w:val="1"/>
          <w:wAfter w:w="20" w:type="pct"/>
        </w:trPr>
        <w:tc>
          <w:tcPr>
            <w:tcW w:w="2405" w:type="pct"/>
          </w:tcPr>
          <w:p w:rsidR="00B113E6" w:rsidRPr="001A4DA4" w:rsidRDefault="00B113E6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 xml:space="preserve">→a </w:t>
            </w:r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bányabér</w:t>
            </w:r>
            <w:r w:rsidRPr="001A4DA4">
              <w:rPr>
                <w:rFonts w:ascii="Arial" w:hAnsi="Arial" w:cs="Arial"/>
                <w:sz w:val="24"/>
                <w:szCs w:val="24"/>
              </w:rPr>
              <w:t xml:space="preserve"> 1/3 – ad részét átengedi a földesuraknak</w:t>
            </w:r>
          </w:p>
        </w:tc>
        <w:tc>
          <w:tcPr>
            <w:tcW w:w="2575" w:type="pct"/>
            <w:gridSpan w:val="3"/>
          </w:tcPr>
          <w:p w:rsidR="00B113E6" w:rsidRPr="001A4DA4" w:rsidRDefault="00B113E6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b/>
                <w:sz w:val="24"/>
                <w:szCs w:val="24"/>
                <w:u w:val="single"/>
              </w:rPr>
              <w:t>bányabér</w:t>
            </w:r>
            <w:r w:rsidRPr="001A4DA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1A4DA4">
              <w:rPr>
                <w:rFonts w:ascii="Arial" w:hAnsi="Arial" w:cs="Arial"/>
                <w:sz w:val="24"/>
                <w:szCs w:val="24"/>
              </w:rPr>
              <w:t>urbura</w:t>
            </w:r>
            <w:proofErr w:type="spellEnd"/>
            <w:r w:rsidRPr="001A4DA4">
              <w:rPr>
                <w:rFonts w:ascii="Arial" w:hAnsi="Arial" w:cs="Arial"/>
                <w:sz w:val="24"/>
                <w:szCs w:val="24"/>
              </w:rPr>
              <w:t>( Idegen</w:t>
            </w:r>
            <w:proofErr w:type="gramEnd"/>
            <w:r w:rsidRPr="001A4DA4">
              <w:rPr>
                <w:rFonts w:ascii="Arial" w:hAnsi="Arial" w:cs="Arial"/>
                <w:sz w:val="24"/>
                <w:szCs w:val="24"/>
              </w:rPr>
              <w:t xml:space="preserve"> szó)</w:t>
            </w:r>
          </w:p>
        </w:tc>
      </w:tr>
      <w:tr w:rsidR="00B113E6" w:rsidRPr="001A4DA4" w:rsidTr="00B113E6">
        <w:trPr>
          <w:gridAfter w:val="2"/>
          <w:wAfter w:w="33" w:type="pct"/>
        </w:trPr>
        <w:tc>
          <w:tcPr>
            <w:tcW w:w="2436" w:type="pct"/>
            <w:gridSpan w:val="2"/>
          </w:tcPr>
          <w:p w:rsidR="00B113E6" w:rsidRPr="001A4DA4" w:rsidRDefault="001A4DA4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 xml:space="preserve">Pénzverési monopóliumot vezet be </w:t>
            </w:r>
          </w:p>
        </w:tc>
        <w:tc>
          <w:tcPr>
            <w:tcW w:w="2531" w:type="pct"/>
          </w:tcPr>
          <w:p w:rsidR="00B113E6" w:rsidRPr="001A4DA4" w:rsidRDefault="001A4DA4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csak a király verethet pénzt</w:t>
            </w:r>
          </w:p>
        </w:tc>
      </w:tr>
      <w:tr w:rsidR="00B113E6" w:rsidRPr="001A4DA4" w:rsidTr="00B113E6">
        <w:trPr>
          <w:gridAfter w:val="2"/>
          <w:wAfter w:w="33" w:type="pct"/>
        </w:trPr>
        <w:tc>
          <w:tcPr>
            <w:tcW w:w="2436" w:type="pct"/>
            <w:gridSpan w:val="2"/>
          </w:tcPr>
          <w:p w:rsidR="001A4DA4" w:rsidRPr="001A4DA4" w:rsidRDefault="001A4DA4" w:rsidP="001A4DA4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Német bányászokat hív be az országba (Besztercebánya, Selmecbánya…)</w:t>
            </w:r>
          </w:p>
        </w:tc>
        <w:tc>
          <w:tcPr>
            <w:tcW w:w="2531" w:type="pct"/>
          </w:tcPr>
          <w:p w:rsidR="00B113E6" w:rsidRPr="001A4DA4" w:rsidRDefault="001A4DA4" w:rsidP="001A4D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4DA4">
              <w:rPr>
                <w:rFonts w:ascii="Arial" w:hAnsi="Arial" w:cs="Arial"/>
                <w:sz w:val="24"/>
                <w:szCs w:val="24"/>
              </w:rPr>
              <w:t>fellendül Közép – Európa legnagyobb bányász…</w:t>
            </w:r>
          </w:p>
        </w:tc>
      </w:tr>
    </w:tbl>
    <w:p w:rsidR="00FC2483" w:rsidRPr="001A4DA4" w:rsidRDefault="00FC2483" w:rsidP="001A4DA4">
      <w:pPr>
        <w:jc w:val="both"/>
        <w:rPr>
          <w:rFonts w:ascii="Arial" w:hAnsi="Arial" w:cs="Arial"/>
          <w:sz w:val="24"/>
          <w:szCs w:val="24"/>
        </w:rPr>
      </w:pPr>
    </w:p>
    <w:sectPr w:rsidR="00FC2483" w:rsidRPr="001A4DA4" w:rsidSect="00916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4D"/>
    <w:multiLevelType w:val="hybridMultilevel"/>
    <w:tmpl w:val="46FCAA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E407D2"/>
    <w:multiLevelType w:val="hybridMultilevel"/>
    <w:tmpl w:val="8B2221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397A9B"/>
    <w:multiLevelType w:val="hybridMultilevel"/>
    <w:tmpl w:val="10981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7429D"/>
    <w:multiLevelType w:val="hybridMultilevel"/>
    <w:tmpl w:val="77B4D7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5E1518"/>
    <w:multiLevelType w:val="hybridMultilevel"/>
    <w:tmpl w:val="EF16CA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6A56BE"/>
    <w:multiLevelType w:val="hybridMultilevel"/>
    <w:tmpl w:val="1428AAD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9D0"/>
    <w:rsid w:val="00137D19"/>
    <w:rsid w:val="001959D0"/>
    <w:rsid w:val="001A4DA4"/>
    <w:rsid w:val="001E1250"/>
    <w:rsid w:val="00324FDC"/>
    <w:rsid w:val="00916390"/>
    <w:rsid w:val="00A728C7"/>
    <w:rsid w:val="00B113E6"/>
    <w:rsid w:val="00B6379C"/>
    <w:rsid w:val="00DA4FCA"/>
    <w:rsid w:val="00E67AF3"/>
    <w:rsid w:val="00FC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63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9D0"/>
    <w:pPr>
      <w:ind w:left="720"/>
      <w:contextualSpacing/>
    </w:pPr>
  </w:style>
  <w:style w:type="table" w:styleId="Rcsostblzat">
    <w:name w:val="Table Grid"/>
    <w:basedOn w:val="Normltblzat"/>
    <w:uiPriority w:val="59"/>
    <w:rsid w:val="00A72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2016-09-16T08:38:00Z</cp:lastPrinted>
  <dcterms:created xsi:type="dcterms:W3CDTF">2016-09-16T07:17:00Z</dcterms:created>
  <dcterms:modified xsi:type="dcterms:W3CDTF">2016-11-14T09:13:00Z</dcterms:modified>
</cp:coreProperties>
</file>