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55" w:rsidRDefault="00050255" w:rsidP="00AF68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IDŐ PÉNZ</w:t>
      </w:r>
    </w:p>
    <w:p w:rsidR="00B1432B" w:rsidRDefault="00B1432B" w:rsidP="00AF68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Somfai Anna: I</w:t>
      </w:r>
      <w:r w:rsidR="00050255">
        <w:rPr>
          <w:rFonts w:ascii="Times New Roman" w:hAnsi="Times New Roman" w:cs="Times New Roman"/>
          <w:sz w:val="24"/>
          <w:szCs w:val="24"/>
        </w:rPr>
        <w:t>dőbank c. versének feldolgozása szakköri keretek között</w:t>
      </w:r>
    </w:p>
    <w:p w:rsidR="00B1432B" w:rsidRDefault="00AF6808" w:rsidP="00B143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B1432B">
        <w:rPr>
          <w:rFonts w:ascii="Times New Roman" w:hAnsi="Times New Roman" w:cs="Times New Roman"/>
          <w:sz w:val="24"/>
          <w:szCs w:val="24"/>
        </w:rPr>
        <w:t>Milyen egységekre osztjuk be az időt?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Jenei Beáta Időmérés c. óravázlat</w:t>
      </w:r>
      <w:r>
        <w:rPr>
          <w:rFonts w:ascii="Times New Roman" w:hAnsi="Times New Roman" w:cs="Times New Roman"/>
          <w:sz w:val="24"/>
          <w:szCs w:val="24"/>
        </w:rPr>
        <w:t>ából)</w:t>
      </w:r>
      <w:r w:rsidR="00B1432B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B1432B" w:rsidRPr="00695CBA">
          <w:rPr>
            <w:rStyle w:val="Hiperhivatkozs"/>
            <w:rFonts w:ascii="Times New Roman" w:hAnsi="Times New Roman" w:cs="Times New Roman"/>
            <w:sz w:val="24"/>
            <w:szCs w:val="24"/>
          </w:rPr>
          <w:t>http://segedanyag.com/2016/09/03/idomeres-9064</w:t>
        </w:r>
      </w:hyperlink>
    </w:p>
    <w:p w:rsidR="00B1432B" w:rsidRDefault="00B1432B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Kiosztok néhány kártyát, melyeken</w:t>
      </w:r>
      <w:r w:rsidRPr="00B1432B">
        <w:rPr>
          <w:rFonts w:ascii="Times New Roman" w:hAnsi="Times New Roman" w:cs="Times New Roman"/>
          <w:b/>
          <w:sz w:val="24"/>
          <w:szCs w:val="24"/>
        </w:rPr>
        <w:t xml:space="preserve"> időegységek</w:t>
      </w:r>
      <w:r>
        <w:rPr>
          <w:rFonts w:ascii="Times New Roman" w:hAnsi="Times New Roman" w:cs="Times New Roman"/>
          <w:sz w:val="24"/>
          <w:szCs w:val="24"/>
        </w:rPr>
        <w:t xml:space="preserve"> szerepelnek. Állítsátok </w:t>
      </w:r>
      <w:r>
        <w:rPr>
          <w:rFonts w:ascii="Times New Roman" w:hAnsi="Times New Roman" w:cs="Times New Roman"/>
          <w:sz w:val="24"/>
          <w:szCs w:val="24"/>
        </w:rPr>
        <w:t>növekvő sorba az időegységeket!</w:t>
      </w:r>
    </w:p>
    <w:p w:rsidR="00B1432B" w:rsidRDefault="00B1432B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Míg a sorrend feláll, a többi gyereknek is kiosztásra kerülnek </w:t>
      </w:r>
      <w:r>
        <w:rPr>
          <w:rFonts w:ascii="Times New Roman" w:hAnsi="Times New Roman" w:cs="Times New Roman"/>
          <w:sz w:val="24"/>
          <w:szCs w:val="24"/>
        </w:rPr>
        <w:t xml:space="preserve">a másféle </w:t>
      </w:r>
      <w:r>
        <w:rPr>
          <w:rFonts w:ascii="Times New Roman" w:hAnsi="Times New Roman" w:cs="Times New Roman"/>
          <w:sz w:val="24"/>
          <w:szCs w:val="24"/>
        </w:rPr>
        <w:t>kártyák. A sorrend ellenőrzése után mindegyiküknek a mögé a gyerek mögé kell beállnia, akihez, (mintegy halmazszerűen) a saját kártyáján szereplő szó tartozik, majd ezt a megoldást is ellenőrizzük, a hibákat javítjuk.</w:t>
      </w:r>
    </w:p>
    <w:p w:rsidR="00B1432B" w:rsidRDefault="00B1432B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Időegység </w:t>
      </w:r>
      <w:r>
        <w:rPr>
          <w:rFonts w:ascii="Times New Roman" w:hAnsi="Times New Roman" w:cs="Times New Roman"/>
          <w:sz w:val="24"/>
          <w:szCs w:val="24"/>
        </w:rPr>
        <w:t>szókártyák: másodperc, perc, óra, napszak, nap, hét, hónap, évszak, év, évtized, évszázad, évezred</w:t>
      </w:r>
    </w:p>
    <w:p w:rsidR="00B1432B" w:rsidRDefault="00B1432B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ovábbi kártyák: éj, hajnal, reggel, délelőtt, délut</w:t>
      </w:r>
      <w:r w:rsidR="00C80E73">
        <w:rPr>
          <w:rFonts w:ascii="Times New Roman" w:hAnsi="Times New Roman" w:cs="Times New Roman"/>
          <w:sz w:val="24"/>
          <w:szCs w:val="24"/>
        </w:rPr>
        <w:t>án, este, hétfő, kedd</w:t>
      </w:r>
      <w:proofErr w:type="gramStart"/>
      <w:r w:rsidR="00C80E73">
        <w:rPr>
          <w:rFonts w:ascii="Times New Roman" w:hAnsi="Times New Roman" w:cs="Times New Roman"/>
          <w:sz w:val="24"/>
          <w:szCs w:val="24"/>
        </w:rPr>
        <w:t>,…,</w:t>
      </w:r>
      <w:proofErr w:type="gramEnd"/>
      <w:r w:rsidR="00C80E73">
        <w:rPr>
          <w:rFonts w:ascii="Times New Roman" w:hAnsi="Times New Roman" w:cs="Times New Roman"/>
          <w:sz w:val="24"/>
          <w:szCs w:val="24"/>
        </w:rPr>
        <w:t xml:space="preserve"> tavasz,</w:t>
      </w:r>
      <w:r>
        <w:rPr>
          <w:rFonts w:ascii="Times New Roman" w:hAnsi="Times New Roman" w:cs="Times New Roman"/>
          <w:sz w:val="24"/>
          <w:szCs w:val="24"/>
        </w:rPr>
        <w:t>…, január,…</w:t>
      </w:r>
      <w:r>
        <w:rPr>
          <w:rFonts w:ascii="Times New Roman" w:hAnsi="Times New Roman" w:cs="Times New Roman"/>
          <w:sz w:val="24"/>
          <w:szCs w:val="24"/>
        </w:rPr>
        <w:t>stb. – minden gyereknek jusson belőle.</w:t>
      </w:r>
    </w:p>
    <w:p w:rsidR="00B1432B" w:rsidRDefault="00B1432B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32B" w:rsidRDefault="00AF6808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1432B">
        <w:rPr>
          <w:rFonts w:ascii="Times New Roman" w:hAnsi="Times New Roman" w:cs="Times New Roman"/>
          <w:sz w:val="24"/>
          <w:szCs w:val="24"/>
        </w:rPr>
        <w:t>A vers felolvasása.</w:t>
      </w:r>
    </w:p>
    <w:p w:rsidR="00B1432B" w:rsidRDefault="00B1432B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Hallottatok már a bankokról? Mit tudtok róluk, </w:t>
      </w:r>
      <w:r w:rsidR="00050255">
        <w:rPr>
          <w:rFonts w:ascii="Times New Roman" w:hAnsi="Times New Roman" w:cs="Times New Roman"/>
          <w:sz w:val="24"/>
          <w:szCs w:val="24"/>
        </w:rPr>
        <w:t>mivel foglalkoznak</w:t>
      </w:r>
      <w:r>
        <w:rPr>
          <w:rFonts w:ascii="Times New Roman" w:hAnsi="Times New Roman" w:cs="Times New Roman"/>
          <w:sz w:val="24"/>
          <w:szCs w:val="24"/>
        </w:rPr>
        <w:t>, miért van rájuk szükség? Miért fontosak az emberek számára?</w:t>
      </w:r>
    </w:p>
    <w:p w:rsidR="00C80E73" w:rsidRDefault="00B1432B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Időbankról hallottatok-e már? </w:t>
      </w:r>
      <w:r w:rsidR="00050255">
        <w:rPr>
          <w:rFonts w:ascii="Times New Roman" w:hAnsi="Times New Roman" w:cs="Times New Roman"/>
          <w:sz w:val="24"/>
          <w:szCs w:val="24"/>
        </w:rPr>
        <w:br/>
        <w:t>Mit gondoltok, miben hasonlít egymásra a pénz és az idő? (</w:t>
      </w:r>
      <w:r w:rsidR="00C80E73">
        <w:rPr>
          <w:rFonts w:ascii="Times New Roman" w:hAnsi="Times New Roman" w:cs="Times New Roman"/>
          <w:sz w:val="24"/>
          <w:szCs w:val="24"/>
        </w:rPr>
        <w:t xml:space="preserve">mindkettő </w:t>
      </w:r>
      <w:r w:rsidR="00050255">
        <w:rPr>
          <w:rFonts w:ascii="Times New Roman" w:hAnsi="Times New Roman" w:cs="Times New Roman"/>
          <w:sz w:val="24"/>
          <w:szCs w:val="24"/>
        </w:rPr>
        <w:t>könnyen elfogy, jól ki kell használni, spórolni kell vele, oko</w:t>
      </w:r>
      <w:r w:rsidR="00C80E73">
        <w:rPr>
          <w:rFonts w:ascii="Times New Roman" w:hAnsi="Times New Roman" w:cs="Times New Roman"/>
          <w:sz w:val="24"/>
          <w:szCs w:val="24"/>
        </w:rPr>
        <w:t>san beosztani, mindkettő érték)</w:t>
      </w:r>
    </w:p>
    <w:p w:rsidR="00C80E73" w:rsidRDefault="00C80E73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E73" w:rsidRDefault="00AF6808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C80E73">
        <w:rPr>
          <w:rFonts w:ascii="Times New Roman" w:hAnsi="Times New Roman" w:cs="Times New Roman"/>
          <w:sz w:val="24"/>
          <w:szCs w:val="24"/>
        </w:rPr>
        <w:t xml:space="preserve">Nem véletlen, hogy </w:t>
      </w:r>
      <w:r w:rsidR="00C80E73">
        <w:rPr>
          <w:rFonts w:ascii="Times New Roman" w:hAnsi="Times New Roman" w:cs="Times New Roman"/>
          <w:sz w:val="24"/>
          <w:szCs w:val="24"/>
        </w:rPr>
        <w:t>sok</w:t>
      </w:r>
      <w:r w:rsidR="00C80E73">
        <w:rPr>
          <w:rFonts w:ascii="Times New Roman" w:hAnsi="Times New Roman" w:cs="Times New Roman"/>
          <w:sz w:val="24"/>
          <w:szCs w:val="24"/>
        </w:rPr>
        <w:t xml:space="preserve"> olyan kifejezés van, ami mindkettőre használatos.</w:t>
      </w:r>
      <w:r w:rsidR="00C80E73">
        <w:rPr>
          <w:rFonts w:ascii="Times New Roman" w:hAnsi="Times New Roman" w:cs="Times New Roman"/>
          <w:sz w:val="24"/>
          <w:szCs w:val="24"/>
        </w:rPr>
        <w:br/>
        <w:t xml:space="preserve">Közösen </w:t>
      </w:r>
      <w:proofErr w:type="gramStart"/>
      <w:r w:rsidR="00C80E73">
        <w:rPr>
          <w:rFonts w:ascii="Times New Roman" w:hAnsi="Times New Roman" w:cs="Times New Roman"/>
          <w:sz w:val="24"/>
          <w:szCs w:val="24"/>
        </w:rPr>
        <w:t>megbeszéljük</w:t>
      </w:r>
      <w:proofErr w:type="gramEnd"/>
      <w:r w:rsidR="00C80E73">
        <w:rPr>
          <w:rFonts w:ascii="Times New Roman" w:hAnsi="Times New Roman" w:cs="Times New Roman"/>
          <w:sz w:val="24"/>
          <w:szCs w:val="24"/>
        </w:rPr>
        <w:t xml:space="preserve"> mit jelentenek az alábbiak</w:t>
      </w:r>
      <w:r>
        <w:rPr>
          <w:rFonts w:ascii="Times New Roman" w:hAnsi="Times New Roman" w:cs="Times New Roman"/>
          <w:sz w:val="24"/>
          <w:szCs w:val="24"/>
        </w:rPr>
        <w:t>, hozzatok példákat, mikor, kire mondjuk</w:t>
      </w:r>
      <w:r w:rsidR="00C80E73">
        <w:rPr>
          <w:rFonts w:ascii="Times New Roman" w:hAnsi="Times New Roman" w:cs="Times New Roman"/>
          <w:sz w:val="24"/>
          <w:szCs w:val="24"/>
        </w:rPr>
        <w:t>:</w:t>
      </w:r>
    </w:p>
    <w:p w:rsidR="00C80E73" w:rsidRDefault="00C80E73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E73" w:rsidRDefault="00C80E73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Rabolja az idejét (valakinek)</w:t>
      </w:r>
      <w:r w:rsidR="00AF6808">
        <w:rPr>
          <w:rFonts w:ascii="Times New Roman" w:hAnsi="Times New Roman" w:cs="Times New Roman"/>
          <w:sz w:val="24"/>
          <w:szCs w:val="24"/>
        </w:rPr>
        <w:br/>
        <w:t>- Drága az ideje</w:t>
      </w:r>
    </w:p>
    <w:p w:rsidR="00AF6808" w:rsidRDefault="00AF6808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Időmilliomos</w:t>
      </w:r>
    </w:p>
    <w:p w:rsidR="00AF6808" w:rsidRDefault="00AF6808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Elvesztegeti az időt</w:t>
      </w:r>
    </w:p>
    <w:p w:rsidR="00AF6808" w:rsidRDefault="00AF6808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Pazarolja az időt</w:t>
      </w:r>
    </w:p>
    <w:p w:rsidR="00C80E73" w:rsidRDefault="00AF6808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Idő szűkében van</w:t>
      </w:r>
    </w:p>
    <w:p w:rsidR="00AD304C" w:rsidRDefault="00AD304C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04C" w:rsidRDefault="00AD304C" w:rsidP="00B14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Herbák Ildikó Időbankos betűrejtvénye</w:t>
      </w:r>
      <w:r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1F2DF5">
          <w:rPr>
            <w:rStyle w:val="Hiperhivatkozs"/>
            <w:rFonts w:ascii="Times New Roman" w:hAnsi="Times New Roman" w:cs="Times New Roman"/>
            <w:sz w:val="24"/>
            <w:szCs w:val="24"/>
          </w:rPr>
          <w:t>http://segedanyag.com/2016/10/22/idobankos-rejtveny-9255</w:t>
        </w:r>
      </w:hyperlink>
    </w:p>
    <w:tbl>
      <w:tblPr>
        <w:tblStyle w:val="Rcsostblzat"/>
        <w:tblpPr w:leftFromText="141" w:rightFromText="141" w:vertAnchor="page" w:horzAnchor="margin" w:tblpY="12466"/>
        <w:tblW w:w="0" w:type="auto"/>
        <w:tblLook w:val="04A0" w:firstRow="1" w:lastRow="0" w:firstColumn="1" w:lastColumn="0" w:noHBand="0" w:noVBand="1"/>
      </w:tblPr>
      <w:tblGrid>
        <w:gridCol w:w="557"/>
        <w:gridCol w:w="559"/>
        <w:gridCol w:w="559"/>
        <w:gridCol w:w="558"/>
        <w:gridCol w:w="554"/>
        <w:gridCol w:w="542"/>
        <w:gridCol w:w="542"/>
      </w:tblGrid>
      <w:tr w:rsidR="001F2DF5" w:rsidRPr="00216A66" w:rsidTr="001F2DF5">
        <w:trPr>
          <w:trHeight w:val="463"/>
        </w:trPr>
        <w:tc>
          <w:tcPr>
            <w:tcW w:w="557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v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g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á</w:t>
            </w:r>
          </w:p>
        </w:tc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RPr="00216A66" w:rsidTr="001F2DF5">
        <w:trPr>
          <w:trHeight w:val="437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ő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l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RPr="00216A66" w:rsidTr="001F2DF5">
        <w:trPr>
          <w:trHeight w:val="463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ő</w:t>
            </w:r>
          </w:p>
        </w:tc>
        <w:tc>
          <w:tcPr>
            <w:tcW w:w="559" w:type="dxa"/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8" w:type="dxa"/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RPr="00216A66" w:rsidTr="001F2DF5">
        <w:trPr>
          <w:trHeight w:val="437"/>
        </w:trPr>
        <w:tc>
          <w:tcPr>
            <w:tcW w:w="557" w:type="dxa"/>
            <w:tcBorders>
              <w:top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é</w:t>
            </w:r>
          </w:p>
        </w:tc>
        <w:tc>
          <w:tcPr>
            <w:tcW w:w="559" w:type="dxa"/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r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RPr="00216A66" w:rsidTr="001F2DF5">
        <w:trPr>
          <w:trHeight w:val="463"/>
        </w:trPr>
        <w:tc>
          <w:tcPr>
            <w:tcW w:w="557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a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RPr="00216A66" w:rsidTr="001F2DF5">
        <w:trPr>
          <w:trHeight w:val="437"/>
        </w:trPr>
        <w:tc>
          <w:tcPr>
            <w:tcW w:w="557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RPr="00216A66" w:rsidTr="001F2DF5">
        <w:trPr>
          <w:trHeight w:val="463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5" w:rsidRPr="00216A66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tbl>
      <w:tblPr>
        <w:tblStyle w:val="Rcsostblzat"/>
        <w:tblpPr w:leftFromText="141" w:rightFromText="141" w:vertAnchor="page" w:horzAnchor="page" w:tblpX="5683" w:tblpY="12781"/>
        <w:tblW w:w="0" w:type="auto"/>
        <w:tblLook w:val="04A0" w:firstRow="1" w:lastRow="0" w:firstColumn="1" w:lastColumn="0" w:noHBand="0" w:noVBand="1"/>
      </w:tblPr>
      <w:tblGrid>
        <w:gridCol w:w="557"/>
        <w:gridCol w:w="559"/>
        <w:gridCol w:w="559"/>
        <w:gridCol w:w="558"/>
        <w:gridCol w:w="554"/>
        <w:gridCol w:w="542"/>
        <w:gridCol w:w="542"/>
      </w:tblGrid>
      <w:tr w:rsidR="001F2DF5" w:rsidTr="001F2DF5">
        <w:trPr>
          <w:trHeight w:val="4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v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g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y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á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Tr="001F2DF5">
        <w:trPr>
          <w:trHeight w:val="437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ő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l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Tr="001F2DF5">
        <w:trPr>
          <w:trHeight w:val="463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ő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Tr="001F2DF5">
        <w:trPr>
          <w:trHeight w:val="43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é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</w:tr>
      <w:tr w:rsidR="001F2DF5" w:rsidTr="001F2DF5">
        <w:trPr>
          <w:trHeight w:val="4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k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g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Tr="001F2DF5">
        <w:trPr>
          <w:trHeight w:val="43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F2DF5" w:rsidTr="001F2DF5">
        <w:trPr>
          <w:trHeight w:val="463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k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5" w:rsidRDefault="001F2DF5" w:rsidP="001F2DF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g</w:t>
            </w:r>
          </w:p>
        </w:tc>
      </w:tr>
    </w:tbl>
    <w:p w:rsidR="007D77E4" w:rsidRDefault="007D77E4" w:rsidP="007D77E4">
      <w:r>
        <w:t>Találd ki az igéket, mely</w:t>
      </w:r>
      <w:r>
        <w:t>ek</w:t>
      </w:r>
      <w:r>
        <w:t xml:space="preserve"> az időmérő eszközhöz az órához kapcsolható</w:t>
      </w:r>
      <w:r>
        <w:t>k</w:t>
      </w:r>
      <w:r>
        <w:t xml:space="preserve"> és egy fogalomhoz jutsz!</w:t>
      </w:r>
    </w:p>
    <w:p w:rsidR="007D77E4" w:rsidRDefault="001F2DF5" w:rsidP="00AD3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Megfejtés:</w:t>
      </w:r>
      <w:r w:rsidR="007D77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F2DF5" w:rsidRDefault="001F2DF5" w:rsidP="00AD3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F5" w:rsidRPr="00AD304C" w:rsidRDefault="001F2DF5" w:rsidP="00AD3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BD0" w:rsidRPr="00AD304C" w:rsidRDefault="00AE3BD0" w:rsidP="00AD3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3BD0" w:rsidRPr="00AD304C" w:rsidSect="00AD304C">
      <w:pgSz w:w="11906" w:h="16838"/>
      <w:pgMar w:top="1134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2B"/>
    <w:rsid w:val="00050255"/>
    <w:rsid w:val="001F2DF5"/>
    <w:rsid w:val="006B6A82"/>
    <w:rsid w:val="007D77E4"/>
    <w:rsid w:val="00AD304C"/>
    <w:rsid w:val="00AE3BD0"/>
    <w:rsid w:val="00AF6808"/>
    <w:rsid w:val="00B1432B"/>
    <w:rsid w:val="00C80E73"/>
    <w:rsid w:val="00CF1AE4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43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table" w:styleId="Rcsostblzat">
    <w:name w:val="Table Grid"/>
    <w:basedOn w:val="Normltblzat"/>
    <w:uiPriority w:val="39"/>
    <w:rsid w:val="00AD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43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table" w:styleId="Rcsostblzat">
    <w:name w:val="Table Grid"/>
    <w:basedOn w:val="Normltblzat"/>
    <w:uiPriority w:val="39"/>
    <w:rsid w:val="00AD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gedanyag.com/2016/10/22/idobankos-rejtveny-9255" TargetMode="External"/><Relationship Id="rId5" Type="http://schemas.openxmlformats.org/officeDocument/2006/relationships/hyperlink" Target="http://segedanyag.com/2016/09/03/idomeres-9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254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2016-10-25T10:36:00Z</dcterms:created>
  <dcterms:modified xsi:type="dcterms:W3CDTF">2016-10-25T13:01:00Z</dcterms:modified>
</cp:coreProperties>
</file>