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20" w:rsidRDefault="006B3120" w:rsidP="006B3120"/>
    <w:p w:rsidR="006B3120" w:rsidRDefault="006B3120" w:rsidP="006B3120">
      <w:pPr>
        <w:jc w:val="center"/>
        <w:rPr>
          <w:b/>
          <w:sz w:val="36"/>
          <w:szCs w:val="36"/>
        </w:rPr>
      </w:pPr>
    </w:p>
    <w:p w:rsidR="006B3120" w:rsidRDefault="006B3120" w:rsidP="006B3120">
      <w:pPr>
        <w:jc w:val="center"/>
        <w:rPr>
          <w:b/>
          <w:sz w:val="36"/>
          <w:szCs w:val="36"/>
        </w:rPr>
      </w:pPr>
      <w:r w:rsidRPr="009E26C4">
        <w:rPr>
          <w:b/>
          <w:sz w:val="36"/>
          <w:szCs w:val="36"/>
        </w:rPr>
        <w:t>Óraterv</w:t>
      </w:r>
    </w:p>
    <w:p w:rsidR="006B3120" w:rsidRDefault="006B3120" w:rsidP="006B3120">
      <w:pPr>
        <w:jc w:val="center"/>
        <w:rPr>
          <w:b/>
          <w:sz w:val="36"/>
          <w:szCs w:val="36"/>
        </w:rPr>
      </w:pPr>
    </w:p>
    <w:p w:rsidR="006B3120" w:rsidRDefault="006B3120" w:rsidP="006B3120">
      <w:pPr>
        <w:rPr>
          <w:sz w:val="36"/>
          <w:szCs w:val="36"/>
        </w:rPr>
      </w:pPr>
    </w:p>
    <w:p w:rsidR="006B3120" w:rsidRDefault="006B3120" w:rsidP="006B3120">
      <w:pPr>
        <w:rPr>
          <w:sz w:val="28"/>
          <w:szCs w:val="28"/>
        </w:rPr>
      </w:pPr>
      <w:r w:rsidRPr="009E26C4">
        <w:rPr>
          <w:b/>
          <w:sz w:val="28"/>
          <w:szCs w:val="28"/>
        </w:rPr>
        <w:t>Pedagógus neve:</w:t>
      </w:r>
      <w:r>
        <w:rPr>
          <w:sz w:val="28"/>
          <w:szCs w:val="28"/>
        </w:rPr>
        <w:t xml:space="preserve"> Földesiné Horváth Emőke</w:t>
      </w:r>
    </w:p>
    <w:p w:rsidR="006B3120" w:rsidRDefault="006B3120" w:rsidP="006B3120">
      <w:pPr>
        <w:rPr>
          <w:sz w:val="28"/>
          <w:szCs w:val="28"/>
        </w:rPr>
      </w:pPr>
      <w:r w:rsidRPr="009E26C4">
        <w:rPr>
          <w:b/>
          <w:sz w:val="28"/>
          <w:szCs w:val="28"/>
        </w:rPr>
        <w:t>Tantárgy:</w:t>
      </w:r>
      <w:r>
        <w:rPr>
          <w:sz w:val="28"/>
          <w:szCs w:val="28"/>
        </w:rPr>
        <w:t xml:space="preserve"> vizuális kultúra</w:t>
      </w:r>
    </w:p>
    <w:p w:rsidR="006B3120" w:rsidRDefault="006B3120" w:rsidP="006B3120">
      <w:pPr>
        <w:rPr>
          <w:sz w:val="28"/>
          <w:szCs w:val="28"/>
        </w:rPr>
      </w:pPr>
      <w:r>
        <w:rPr>
          <w:b/>
          <w:sz w:val="28"/>
          <w:szCs w:val="28"/>
        </w:rPr>
        <w:t>Osztály</w:t>
      </w:r>
      <w:r w:rsidRPr="009E26C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Székesfehérvári Munkácsy Mihály Általános Iskola, 1. b osztály</w:t>
      </w:r>
    </w:p>
    <w:p w:rsidR="006B3120" w:rsidRDefault="006B3120" w:rsidP="006B3120">
      <w:pPr>
        <w:rPr>
          <w:sz w:val="28"/>
          <w:szCs w:val="28"/>
        </w:rPr>
      </w:pPr>
      <w:r>
        <w:rPr>
          <w:b/>
          <w:sz w:val="28"/>
          <w:szCs w:val="28"/>
        </w:rPr>
        <w:t>Tananyag</w:t>
      </w:r>
      <w:r w:rsidRPr="009E26C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Színek szerepe egy tulajdonság vizuális megjelenítésében</w:t>
      </w:r>
    </w:p>
    <w:p w:rsidR="006B3120" w:rsidRDefault="006B3120" w:rsidP="006B3120">
      <w:pPr>
        <w:rPr>
          <w:sz w:val="28"/>
          <w:szCs w:val="28"/>
        </w:rPr>
      </w:pPr>
      <w:r w:rsidRPr="009E26C4">
        <w:rPr>
          <w:b/>
          <w:sz w:val="28"/>
          <w:szCs w:val="28"/>
        </w:rPr>
        <w:t>Tematikus egység</w:t>
      </w:r>
      <w:r>
        <w:rPr>
          <w:sz w:val="28"/>
          <w:szCs w:val="28"/>
        </w:rPr>
        <w:t>: Tárgy- és környezetkultúra</w:t>
      </w:r>
    </w:p>
    <w:p w:rsidR="006B3120" w:rsidRDefault="006B3120" w:rsidP="006B31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Környezetünk valós terei és mesés helyek</w:t>
      </w:r>
    </w:p>
    <w:p w:rsidR="006B3120" w:rsidRDefault="006B3120" w:rsidP="006B3120">
      <w:pPr>
        <w:rPr>
          <w:sz w:val="28"/>
          <w:szCs w:val="28"/>
        </w:rPr>
      </w:pPr>
      <w:r w:rsidRPr="009E26C4">
        <w:rPr>
          <w:b/>
          <w:sz w:val="28"/>
          <w:szCs w:val="28"/>
        </w:rPr>
        <w:t>Cél- és feladatrendszer:</w:t>
      </w:r>
      <w:r>
        <w:rPr>
          <w:sz w:val="28"/>
          <w:szCs w:val="28"/>
        </w:rPr>
        <w:t xml:space="preserve"> Színtapasztalatok gazdagítása, színdifferenciáló képesség fejlesztése</w:t>
      </w:r>
    </w:p>
    <w:p w:rsidR="006B3120" w:rsidRDefault="006B3120" w:rsidP="006B3120">
      <w:pPr>
        <w:rPr>
          <w:sz w:val="28"/>
          <w:szCs w:val="28"/>
        </w:rPr>
      </w:pPr>
      <w:r w:rsidRPr="009E26C4">
        <w:rPr>
          <w:b/>
          <w:sz w:val="28"/>
          <w:szCs w:val="28"/>
        </w:rPr>
        <w:t>Didaktikai feladat:</w:t>
      </w:r>
      <w:r>
        <w:rPr>
          <w:sz w:val="28"/>
          <w:szCs w:val="28"/>
        </w:rPr>
        <w:t xml:space="preserve"> A közvetlen környezetben található jelenségek, tárgyak vizuális megjelenítése</w:t>
      </w:r>
    </w:p>
    <w:p w:rsidR="006B3120" w:rsidRDefault="006B3120" w:rsidP="006B3120">
      <w:pPr>
        <w:rPr>
          <w:sz w:val="28"/>
          <w:szCs w:val="28"/>
        </w:rPr>
      </w:pPr>
      <w:r>
        <w:rPr>
          <w:b/>
          <w:sz w:val="28"/>
          <w:szCs w:val="28"/>
        </w:rPr>
        <w:t>Felhasznált irodalom</w:t>
      </w:r>
      <w:r w:rsidRPr="009E26C4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Szitakötő folyóirat- 2016-1. tavasz</w:t>
      </w:r>
    </w:p>
    <w:p w:rsidR="006B3120" w:rsidRDefault="006B3120" w:rsidP="006B3120">
      <w:pPr>
        <w:rPr>
          <w:sz w:val="28"/>
          <w:szCs w:val="28"/>
        </w:rPr>
      </w:pPr>
      <w:r>
        <w:rPr>
          <w:b/>
          <w:sz w:val="28"/>
          <w:szCs w:val="28"/>
        </w:rPr>
        <w:t>Eszközök</w:t>
      </w:r>
      <w:r w:rsidRPr="009E26C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laminált színkártyák, írólap, színes ceruzák, Szitakötő folyóirat, digitális tábla,</w:t>
      </w:r>
    </w:p>
    <w:p w:rsidR="006B3120" w:rsidRDefault="006B3120" w:rsidP="006B31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ragasztó</w:t>
      </w:r>
      <w:proofErr w:type="gramEnd"/>
      <w:r>
        <w:rPr>
          <w:sz w:val="28"/>
          <w:szCs w:val="28"/>
        </w:rPr>
        <w:t>, színes papír nég</w:t>
      </w:r>
      <w:bookmarkStart w:id="0" w:name="_GoBack"/>
      <w:bookmarkEnd w:id="0"/>
      <w:r>
        <w:rPr>
          <w:sz w:val="28"/>
          <w:szCs w:val="28"/>
        </w:rPr>
        <w:t>yzetek,feladatlap, filctoll, rajzlap</w:t>
      </w:r>
    </w:p>
    <w:p w:rsidR="006B3120" w:rsidRDefault="006B3120">
      <w:pPr>
        <w:rPr>
          <w:sz w:val="28"/>
          <w:szCs w:val="28"/>
        </w:rPr>
      </w:pPr>
      <w:r>
        <w:rPr>
          <w:b/>
          <w:sz w:val="28"/>
          <w:szCs w:val="28"/>
        </w:rPr>
        <w:t>Dátum:</w:t>
      </w:r>
      <w:r>
        <w:rPr>
          <w:sz w:val="28"/>
          <w:szCs w:val="28"/>
        </w:rPr>
        <w:t xml:space="preserve"> 2016. március 16.</w:t>
      </w:r>
    </w:p>
    <w:p w:rsidR="006B3120" w:rsidRDefault="006B31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7"/>
        <w:gridCol w:w="5499"/>
        <w:gridCol w:w="2188"/>
        <w:gridCol w:w="2254"/>
        <w:gridCol w:w="2253"/>
        <w:gridCol w:w="2254"/>
      </w:tblGrid>
      <w:tr w:rsidR="007301AD" w:rsidTr="00027270">
        <w:tc>
          <w:tcPr>
            <w:tcW w:w="1127" w:type="dxa"/>
          </w:tcPr>
          <w:p w:rsidR="007301AD" w:rsidRPr="008B1BD2" w:rsidRDefault="00BF3B32">
            <w:r w:rsidRPr="008B1BD2">
              <w:lastRenderedPageBreak/>
              <w:t>3 perc</w:t>
            </w:r>
          </w:p>
        </w:tc>
        <w:tc>
          <w:tcPr>
            <w:tcW w:w="5499" w:type="dxa"/>
          </w:tcPr>
          <w:p w:rsidR="007301AD" w:rsidRPr="008B1BD2" w:rsidRDefault="00BF3B32">
            <w:r w:rsidRPr="008B1BD2">
              <w:t>Tavaszi szél vizet áraszt c. dal éneklése közben színkártya kiválasztása tábláról.</w:t>
            </w:r>
          </w:p>
          <w:p w:rsidR="00F505CB" w:rsidRPr="008B1BD2" w:rsidRDefault="00F505CB"/>
          <w:p w:rsidR="00BF3B32" w:rsidRPr="008B1BD2" w:rsidRDefault="00BF3B32"/>
          <w:p w:rsidR="00BF3B32" w:rsidRPr="008B1BD2" w:rsidRDefault="00BF3B32">
            <w:r w:rsidRPr="008B1BD2">
              <w:t xml:space="preserve">Színek szerint </w:t>
            </w:r>
            <w:r w:rsidR="009532C7">
              <w:t>(piros, kék, sárga, zöld, barna</w:t>
            </w:r>
            <w:r w:rsidRPr="008B1BD2">
              <w:t>) csoportokat alakítanak.</w:t>
            </w:r>
          </w:p>
        </w:tc>
        <w:tc>
          <w:tcPr>
            <w:tcW w:w="2188" w:type="dxa"/>
          </w:tcPr>
          <w:p w:rsidR="007301AD" w:rsidRPr="008B1BD2" w:rsidRDefault="00BF3B32">
            <w:r w:rsidRPr="008B1BD2">
              <w:t>motiváció</w:t>
            </w:r>
          </w:p>
          <w:p w:rsidR="00BF3B32" w:rsidRPr="008B1BD2" w:rsidRDefault="00BF3B32">
            <w:r w:rsidRPr="008B1BD2">
              <w:t>ráhangolás</w:t>
            </w:r>
          </w:p>
        </w:tc>
        <w:tc>
          <w:tcPr>
            <w:tcW w:w="2254" w:type="dxa"/>
          </w:tcPr>
          <w:p w:rsidR="007301AD" w:rsidRPr="008B1BD2" w:rsidRDefault="00BF3B32">
            <w:r w:rsidRPr="008B1BD2">
              <w:t xml:space="preserve">ének </w:t>
            </w:r>
          </w:p>
          <w:p w:rsidR="00BF3B32" w:rsidRPr="008B1BD2" w:rsidRDefault="00BF3B32"/>
          <w:p w:rsidR="00BF3B32" w:rsidRPr="008B1BD2" w:rsidRDefault="00BF3B32"/>
          <w:p w:rsidR="00F505CB" w:rsidRPr="008B1BD2" w:rsidRDefault="00F505CB"/>
          <w:p w:rsidR="00BF3B32" w:rsidRPr="008B1BD2" w:rsidRDefault="00BF3B32">
            <w:r w:rsidRPr="008B1BD2">
              <w:t>véletlenszerű csoportalakítás</w:t>
            </w:r>
          </w:p>
        </w:tc>
        <w:tc>
          <w:tcPr>
            <w:tcW w:w="2253" w:type="dxa"/>
          </w:tcPr>
          <w:p w:rsidR="007301AD" w:rsidRPr="008B1BD2" w:rsidRDefault="00BF3B32">
            <w:r w:rsidRPr="008B1BD2">
              <w:t>osztálymunka</w:t>
            </w:r>
          </w:p>
          <w:p w:rsidR="00BF3B32" w:rsidRPr="008B1BD2" w:rsidRDefault="00BF3B32"/>
          <w:p w:rsidR="00F505CB" w:rsidRPr="008B1BD2" w:rsidRDefault="00F505CB"/>
          <w:p w:rsidR="00F505CB" w:rsidRPr="008B1BD2" w:rsidRDefault="00F505CB"/>
          <w:p w:rsidR="00BF3B32" w:rsidRPr="008B1BD2" w:rsidRDefault="00BF3B32">
            <w:r w:rsidRPr="008B1BD2">
              <w:t>egyéni</w:t>
            </w:r>
          </w:p>
          <w:p w:rsidR="00BF3B32" w:rsidRPr="008B1BD2" w:rsidRDefault="00BF3B32"/>
          <w:p w:rsidR="00BF3B32" w:rsidRPr="008B1BD2" w:rsidRDefault="00BF3B32"/>
          <w:p w:rsidR="00BF3B32" w:rsidRPr="008B1BD2" w:rsidRDefault="00BF3B32"/>
        </w:tc>
        <w:tc>
          <w:tcPr>
            <w:tcW w:w="2254" w:type="dxa"/>
          </w:tcPr>
          <w:p w:rsidR="007301AD" w:rsidRPr="008B1BD2" w:rsidRDefault="00BF3B32">
            <w:r w:rsidRPr="008B1BD2">
              <w:t xml:space="preserve">laminált színkártyák </w:t>
            </w:r>
          </w:p>
          <w:p w:rsidR="00BF3B32" w:rsidRPr="008B1BD2" w:rsidRDefault="00BF3B32">
            <w:r w:rsidRPr="008B1BD2">
              <w:t>(piros, kék, sárga, zöld, barna árnyalatai)</w:t>
            </w:r>
          </w:p>
          <w:p w:rsidR="00F505CB" w:rsidRPr="008B1BD2" w:rsidRDefault="00F505CB"/>
          <w:p w:rsidR="00F505CB" w:rsidRPr="008B1BD2" w:rsidRDefault="00F505CB"/>
        </w:tc>
      </w:tr>
      <w:tr w:rsidR="007301AD" w:rsidTr="00027270">
        <w:tc>
          <w:tcPr>
            <w:tcW w:w="1127" w:type="dxa"/>
          </w:tcPr>
          <w:p w:rsidR="007301AD" w:rsidRPr="008B1BD2" w:rsidRDefault="00BF3B32">
            <w:r w:rsidRPr="008B1BD2">
              <w:t>1 perc</w:t>
            </w:r>
          </w:p>
        </w:tc>
        <w:tc>
          <w:tcPr>
            <w:tcW w:w="5499" w:type="dxa"/>
          </w:tcPr>
          <w:p w:rsidR="007301AD" w:rsidRPr="008B1BD2" w:rsidRDefault="002323AC">
            <w:r>
              <w:t>„</w:t>
            </w:r>
            <w:r w:rsidR="00BF3B32" w:rsidRPr="008B1BD2">
              <w:t>A</w:t>
            </w:r>
            <w:r>
              <w:t xml:space="preserve"> </w:t>
            </w:r>
            <w:r w:rsidRPr="008B1BD2">
              <w:t xml:space="preserve">mai órán a színekkel és </w:t>
            </w:r>
            <w:r>
              <w:t xml:space="preserve">azok árnyalataival foglalkozunk.” </w:t>
            </w:r>
          </w:p>
          <w:p w:rsidR="00BF3B32" w:rsidRPr="008B1BD2" w:rsidRDefault="009532C7">
            <w:r>
              <w:t>szómagyarázat</w:t>
            </w:r>
            <w:r w:rsidR="00F505CB" w:rsidRPr="008B1BD2">
              <w:t>: árnyalat</w:t>
            </w:r>
          </w:p>
          <w:p w:rsidR="0062418D" w:rsidRPr="008B1BD2" w:rsidRDefault="0062418D"/>
          <w:p w:rsidR="00F505CB" w:rsidRPr="008B1BD2" w:rsidRDefault="00F505CB"/>
        </w:tc>
        <w:tc>
          <w:tcPr>
            <w:tcW w:w="2188" w:type="dxa"/>
          </w:tcPr>
          <w:p w:rsidR="007301AD" w:rsidRPr="008B1BD2" w:rsidRDefault="00BF3B32">
            <w:r w:rsidRPr="008B1BD2">
              <w:t>célkitűzés</w:t>
            </w:r>
          </w:p>
        </w:tc>
        <w:tc>
          <w:tcPr>
            <w:tcW w:w="2254" w:type="dxa"/>
          </w:tcPr>
          <w:p w:rsidR="007301AD" w:rsidRPr="008B1BD2" w:rsidRDefault="00BF3B32">
            <w:r w:rsidRPr="008B1BD2">
              <w:t>szóbeli közlés</w:t>
            </w:r>
          </w:p>
          <w:p w:rsidR="00F505CB" w:rsidRPr="008B1BD2" w:rsidRDefault="00F505CB">
            <w:r w:rsidRPr="008B1BD2">
              <w:t>magyarázat</w:t>
            </w:r>
          </w:p>
        </w:tc>
        <w:tc>
          <w:tcPr>
            <w:tcW w:w="2253" w:type="dxa"/>
          </w:tcPr>
          <w:p w:rsidR="007301AD" w:rsidRPr="008B1BD2" w:rsidRDefault="00F505CB">
            <w:r w:rsidRPr="008B1BD2">
              <w:t>frontális</w:t>
            </w:r>
          </w:p>
        </w:tc>
        <w:tc>
          <w:tcPr>
            <w:tcW w:w="2254" w:type="dxa"/>
          </w:tcPr>
          <w:p w:rsidR="007301AD" w:rsidRPr="008B1BD2" w:rsidRDefault="007301AD"/>
        </w:tc>
      </w:tr>
      <w:tr w:rsidR="007301AD" w:rsidTr="00027270">
        <w:tc>
          <w:tcPr>
            <w:tcW w:w="1127" w:type="dxa"/>
          </w:tcPr>
          <w:p w:rsidR="007301AD" w:rsidRPr="008B1BD2" w:rsidRDefault="00BF3B32">
            <w:r w:rsidRPr="008B1BD2">
              <w:t>2 perc</w:t>
            </w:r>
          </w:p>
        </w:tc>
        <w:tc>
          <w:tcPr>
            <w:tcW w:w="5499" w:type="dxa"/>
          </w:tcPr>
          <w:p w:rsidR="00F505CB" w:rsidRPr="008B1BD2" w:rsidRDefault="00F505CB" w:rsidP="00F505CB">
            <w:r w:rsidRPr="008B1BD2">
              <w:t xml:space="preserve">Színárnyalatos kártyák sorba rendezése </w:t>
            </w:r>
          </w:p>
          <w:p w:rsidR="007301AD" w:rsidRPr="008B1BD2" w:rsidRDefault="009532C7" w:rsidP="00F505CB">
            <w:r>
              <w:t>(világostól a sötétig</w:t>
            </w:r>
            <w:r w:rsidR="00F505CB" w:rsidRPr="008B1BD2">
              <w:t xml:space="preserve">). </w:t>
            </w:r>
          </w:p>
          <w:p w:rsidR="00F505CB" w:rsidRPr="008B1BD2" w:rsidRDefault="00F505CB" w:rsidP="00F505CB"/>
          <w:p w:rsidR="0062418D" w:rsidRDefault="00F505CB" w:rsidP="00F505CB">
            <w:r w:rsidRPr="008B1BD2">
              <w:t>Ellenőrzés: Táblai elhelyezés</w:t>
            </w:r>
          </w:p>
          <w:p w:rsidR="00FE0404" w:rsidRPr="008B1BD2" w:rsidRDefault="00FE0404" w:rsidP="00F505CB"/>
          <w:p w:rsidR="009F26C7" w:rsidRPr="008B1BD2" w:rsidRDefault="009F26C7" w:rsidP="00F505CB"/>
        </w:tc>
        <w:tc>
          <w:tcPr>
            <w:tcW w:w="2188" w:type="dxa"/>
          </w:tcPr>
          <w:p w:rsidR="007301AD" w:rsidRPr="008B1BD2" w:rsidRDefault="00F505CB">
            <w:r w:rsidRPr="008B1BD2">
              <w:t>rendszerezés és rögzítés</w:t>
            </w:r>
          </w:p>
          <w:p w:rsidR="00F505CB" w:rsidRPr="008B1BD2" w:rsidRDefault="00F505CB"/>
          <w:p w:rsidR="00F505CB" w:rsidRPr="008B1BD2" w:rsidRDefault="00217CF0">
            <w:r w:rsidRPr="008B1BD2">
              <w:t>ellenőrzés</w:t>
            </w:r>
          </w:p>
        </w:tc>
        <w:tc>
          <w:tcPr>
            <w:tcW w:w="2254" w:type="dxa"/>
          </w:tcPr>
          <w:p w:rsidR="007301AD" w:rsidRPr="008B1BD2" w:rsidRDefault="00217CF0">
            <w:r w:rsidRPr="008B1BD2">
              <w:t>rendszerezés</w:t>
            </w:r>
          </w:p>
        </w:tc>
        <w:tc>
          <w:tcPr>
            <w:tcW w:w="2253" w:type="dxa"/>
          </w:tcPr>
          <w:p w:rsidR="007301AD" w:rsidRPr="008B1BD2" w:rsidRDefault="00F505CB">
            <w:r w:rsidRPr="008B1BD2">
              <w:t>csoportmunka</w:t>
            </w:r>
          </w:p>
        </w:tc>
        <w:tc>
          <w:tcPr>
            <w:tcW w:w="2254" w:type="dxa"/>
          </w:tcPr>
          <w:p w:rsidR="007301AD" w:rsidRPr="008B1BD2" w:rsidRDefault="00F505CB">
            <w:r w:rsidRPr="008B1BD2">
              <w:t>laminált fehér lap,</w:t>
            </w:r>
          </w:p>
          <w:p w:rsidR="00F505CB" w:rsidRPr="008B1BD2" w:rsidRDefault="00F505CB">
            <w:r w:rsidRPr="008B1BD2">
              <w:t>színkártyák</w:t>
            </w:r>
          </w:p>
          <w:p w:rsidR="00F505CB" w:rsidRPr="008B1BD2" w:rsidRDefault="00F505CB"/>
        </w:tc>
      </w:tr>
      <w:tr w:rsidR="007301AD" w:rsidTr="00027270">
        <w:tc>
          <w:tcPr>
            <w:tcW w:w="1127" w:type="dxa"/>
          </w:tcPr>
          <w:p w:rsidR="007301AD" w:rsidRPr="008B1BD2" w:rsidRDefault="00F505CB">
            <w:r w:rsidRPr="008B1BD2">
              <w:t>3 perc</w:t>
            </w:r>
          </w:p>
        </w:tc>
        <w:tc>
          <w:tcPr>
            <w:tcW w:w="5499" w:type="dxa"/>
          </w:tcPr>
          <w:p w:rsidR="007301AD" w:rsidRDefault="00F505CB">
            <w:r w:rsidRPr="008B1BD2">
              <w:t>Csoport szín</w:t>
            </w:r>
            <w:r w:rsidR="008B1BD2">
              <w:t>é</w:t>
            </w:r>
            <w:r w:rsidR="009532C7">
              <w:t xml:space="preserve">re jellemző dolgok </w:t>
            </w:r>
            <w:r w:rsidR="008B1BD2">
              <w:t xml:space="preserve">gyűjtése </w:t>
            </w:r>
            <w:r w:rsidR="00217CF0" w:rsidRPr="008B1BD2">
              <w:t>– adott idő alatt minél többet.</w:t>
            </w:r>
          </w:p>
          <w:p w:rsidR="008B1BD2" w:rsidRPr="008B1BD2" w:rsidRDefault="008B1BD2"/>
          <w:p w:rsidR="0062418D" w:rsidRPr="008B1BD2" w:rsidRDefault="009532C7">
            <w:r>
              <w:t>Ellenőrzés</w:t>
            </w:r>
            <w:r w:rsidR="008B1BD2">
              <w:t>: felolvasással</w:t>
            </w:r>
          </w:p>
        </w:tc>
        <w:tc>
          <w:tcPr>
            <w:tcW w:w="2188" w:type="dxa"/>
          </w:tcPr>
          <w:p w:rsidR="007301AD" w:rsidRPr="008B1BD2" w:rsidRDefault="00217CF0">
            <w:r w:rsidRPr="008B1BD2">
              <w:t>kreativitás,</w:t>
            </w:r>
          </w:p>
          <w:p w:rsidR="00217CF0" w:rsidRDefault="00217CF0">
            <w:r w:rsidRPr="008B1BD2">
              <w:t>versenyszellem fejlesztése</w:t>
            </w:r>
          </w:p>
          <w:p w:rsidR="008B1BD2" w:rsidRDefault="008B1BD2"/>
          <w:p w:rsidR="008B1BD2" w:rsidRPr="008B1BD2" w:rsidRDefault="008B1BD2">
            <w:r>
              <w:t>ellenőrzés</w:t>
            </w:r>
          </w:p>
          <w:p w:rsidR="00217CF0" w:rsidRPr="008B1BD2" w:rsidRDefault="00217CF0"/>
        </w:tc>
        <w:tc>
          <w:tcPr>
            <w:tcW w:w="2254" w:type="dxa"/>
          </w:tcPr>
          <w:p w:rsidR="007301AD" w:rsidRPr="008B1BD2" w:rsidRDefault="00217CF0">
            <w:r w:rsidRPr="008B1BD2">
              <w:t xml:space="preserve">feladatmegoldás </w:t>
            </w:r>
          </w:p>
        </w:tc>
        <w:tc>
          <w:tcPr>
            <w:tcW w:w="2253" w:type="dxa"/>
          </w:tcPr>
          <w:p w:rsidR="007301AD" w:rsidRPr="008B1BD2" w:rsidRDefault="00217CF0">
            <w:r w:rsidRPr="008B1BD2">
              <w:t>csoportmunka</w:t>
            </w:r>
          </w:p>
        </w:tc>
        <w:tc>
          <w:tcPr>
            <w:tcW w:w="2254" w:type="dxa"/>
          </w:tcPr>
          <w:p w:rsidR="007301AD" w:rsidRPr="008B1BD2" w:rsidRDefault="00217CF0">
            <w:r w:rsidRPr="008B1BD2">
              <w:t>lap, ceruza</w:t>
            </w:r>
          </w:p>
        </w:tc>
      </w:tr>
      <w:tr w:rsidR="007301AD" w:rsidTr="00027270">
        <w:tc>
          <w:tcPr>
            <w:tcW w:w="1127" w:type="dxa"/>
          </w:tcPr>
          <w:p w:rsidR="007301AD" w:rsidRPr="008B1BD2" w:rsidRDefault="00217CF0">
            <w:r w:rsidRPr="008B1BD2">
              <w:t>3 perc</w:t>
            </w:r>
          </w:p>
        </w:tc>
        <w:tc>
          <w:tcPr>
            <w:tcW w:w="5499" w:type="dxa"/>
          </w:tcPr>
          <w:p w:rsidR="007301AD" w:rsidRPr="008B1BD2" w:rsidRDefault="00217CF0">
            <w:r w:rsidRPr="008B1BD2">
              <w:t>Szavak hangulatának megfelelő szín kiválasztása, indoklás.</w:t>
            </w:r>
          </w:p>
          <w:p w:rsidR="00217CF0" w:rsidRPr="008B1BD2" w:rsidRDefault="00217CF0" w:rsidP="00217CF0">
            <w:r w:rsidRPr="008B1BD2">
              <w:t>„Emeld fel azt a színes ceruzát, amely szín eszedbe jut a következő szavakról! ”</w:t>
            </w:r>
            <w:r w:rsidR="009532C7">
              <w:t xml:space="preserve"> (</w:t>
            </w:r>
            <w:r w:rsidRPr="008B1BD2">
              <w:t>szeretet, tavasz, tűz, eső, avar, csillag, kirándulás, otthon</w:t>
            </w:r>
            <w:r w:rsidR="009F26C7" w:rsidRPr="008B1BD2">
              <w:t>)</w:t>
            </w:r>
          </w:p>
          <w:p w:rsidR="0062418D" w:rsidRPr="008B1BD2" w:rsidRDefault="0062418D" w:rsidP="00217CF0"/>
          <w:p w:rsidR="009F26C7" w:rsidRPr="008B1BD2" w:rsidRDefault="009F26C7" w:rsidP="00217CF0"/>
        </w:tc>
        <w:tc>
          <w:tcPr>
            <w:tcW w:w="2188" w:type="dxa"/>
          </w:tcPr>
          <w:p w:rsidR="007301AD" w:rsidRPr="008B1BD2" w:rsidRDefault="009F26C7">
            <w:r w:rsidRPr="008B1BD2">
              <w:t>mögöttes tartalom értelmezése</w:t>
            </w:r>
          </w:p>
        </w:tc>
        <w:tc>
          <w:tcPr>
            <w:tcW w:w="2254" w:type="dxa"/>
          </w:tcPr>
          <w:p w:rsidR="007301AD" w:rsidRPr="008B1BD2" w:rsidRDefault="009F26C7">
            <w:r w:rsidRPr="008B1BD2">
              <w:t>játék</w:t>
            </w:r>
          </w:p>
          <w:p w:rsidR="009F26C7" w:rsidRPr="008B1BD2" w:rsidRDefault="009F26C7"/>
          <w:p w:rsidR="009F26C7" w:rsidRPr="008B1BD2" w:rsidRDefault="009F26C7">
            <w:r w:rsidRPr="008B1BD2">
              <w:t>magyarázat</w:t>
            </w:r>
          </w:p>
        </w:tc>
        <w:tc>
          <w:tcPr>
            <w:tcW w:w="2253" w:type="dxa"/>
          </w:tcPr>
          <w:p w:rsidR="007301AD" w:rsidRPr="008B1BD2" w:rsidRDefault="009F26C7">
            <w:r w:rsidRPr="008B1BD2">
              <w:t>frontális</w:t>
            </w:r>
          </w:p>
        </w:tc>
        <w:tc>
          <w:tcPr>
            <w:tcW w:w="2254" w:type="dxa"/>
          </w:tcPr>
          <w:p w:rsidR="007301AD" w:rsidRPr="008B1BD2" w:rsidRDefault="009F26C7">
            <w:r w:rsidRPr="008B1BD2">
              <w:t>színes ceruzák</w:t>
            </w:r>
          </w:p>
          <w:p w:rsidR="009F26C7" w:rsidRPr="008B1BD2" w:rsidRDefault="009F26C7">
            <w:proofErr w:type="gramStart"/>
            <w:r w:rsidRPr="008B1BD2">
              <w:t>( piros</w:t>
            </w:r>
            <w:proofErr w:type="gramEnd"/>
            <w:r w:rsidRPr="008B1BD2">
              <w:t>, kék, sárga, zöld, barna )</w:t>
            </w:r>
          </w:p>
        </w:tc>
      </w:tr>
      <w:tr w:rsidR="007301AD" w:rsidTr="00027270">
        <w:tc>
          <w:tcPr>
            <w:tcW w:w="1127" w:type="dxa"/>
          </w:tcPr>
          <w:p w:rsidR="007301AD" w:rsidRPr="008B1BD2" w:rsidRDefault="009F26C7">
            <w:r w:rsidRPr="008B1BD2">
              <w:t>1 perc</w:t>
            </w:r>
          </w:p>
        </w:tc>
        <w:tc>
          <w:tcPr>
            <w:tcW w:w="5499" w:type="dxa"/>
          </w:tcPr>
          <w:p w:rsidR="009F26C7" w:rsidRPr="008B1BD2" w:rsidRDefault="009F26C7" w:rsidP="009F26C7">
            <w:r w:rsidRPr="008B1BD2">
              <w:t xml:space="preserve">A színekkel, a különböző árnyalatokkal érzéseket is kifejezhetünk. </w:t>
            </w:r>
          </w:p>
          <w:p w:rsidR="007301AD" w:rsidRPr="008B1BD2" w:rsidRDefault="009F26C7" w:rsidP="009F26C7">
            <w:r w:rsidRPr="008B1BD2">
              <w:t>Hideg – meleg színek.</w:t>
            </w:r>
          </w:p>
          <w:p w:rsidR="008B1BD2" w:rsidRPr="008B1BD2" w:rsidRDefault="008B1BD2" w:rsidP="009F26C7"/>
        </w:tc>
        <w:tc>
          <w:tcPr>
            <w:tcW w:w="2188" w:type="dxa"/>
          </w:tcPr>
          <w:p w:rsidR="007301AD" w:rsidRPr="008B1BD2" w:rsidRDefault="009F26C7">
            <w:r w:rsidRPr="008B1BD2">
              <w:t>fogalomalkotás</w:t>
            </w:r>
          </w:p>
        </w:tc>
        <w:tc>
          <w:tcPr>
            <w:tcW w:w="2254" w:type="dxa"/>
          </w:tcPr>
          <w:p w:rsidR="007301AD" w:rsidRPr="008B1BD2" w:rsidRDefault="009F26C7">
            <w:r w:rsidRPr="008B1BD2">
              <w:t>szóbeli ismeretközlés</w:t>
            </w:r>
          </w:p>
        </w:tc>
        <w:tc>
          <w:tcPr>
            <w:tcW w:w="2253" w:type="dxa"/>
          </w:tcPr>
          <w:p w:rsidR="007301AD" w:rsidRPr="008B1BD2" w:rsidRDefault="009F26C7">
            <w:r w:rsidRPr="008B1BD2">
              <w:t>frontális</w:t>
            </w:r>
          </w:p>
        </w:tc>
        <w:tc>
          <w:tcPr>
            <w:tcW w:w="2254" w:type="dxa"/>
          </w:tcPr>
          <w:p w:rsidR="007301AD" w:rsidRPr="008B1BD2" w:rsidRDefault="007301AD"/>
        </w:tc>
      </w:tr>
      <w:tr w:rsidR="007301AD" w:rsidTr="00027270">
        <w:tc>
          <w:tcPr>
            <w:tcW w:w="1127" w:type="dxa"/>
          </w:tcPr>
          <w:p w:rsidR="007301AD" w:rsidRPr="008B1BD2" w:rsidRDefault="009F26C7">
            <w:r w:rsidRPr="008B1BD2">
              <w:lastRenderedPageBreak/>
              <w:t>5 perc</w:t>
            </w:r>
          </w:p>
        </w:tc>
        <w:tc>
          <w:tcPr>
            <w:tcW w:w="5499" w:type="dxa"/>
          </w:tcPr>
          <w:p w:rsidR="007301AD" w:rsidRDefault="009532C7">
            <w:r>
              <w:t>Szitakötő: 2. oldal</w:t>
            </w:r>
            <w:r w:rsidR="009F26C7" w:rsidRPr="008B1BD2">
              <w:t>: Jankó két vendége (előző héten felolvasás után megismerkedtek a történettel.)</w:t>
            </w:r>
          </w:p>
          <w:p w:rsidR="008B1BD2" w:rsidRPr="008B1BD2" w:rsidRDefault="008B1BD2"/>
          <w:p w:rsidR="009F26C7" w:rsidRPr="008B1BD2" w:rsidRDefault="009F26C7">
            <w:r w:rsidRPr="008B1BD2">
              <w:t>„Kik</w:t>
            </w:r>
            <w:r w:rsidR="009532C7">
              <w:t xml:space="preserve"> voltak Jankó vendégei</w:t>
            </w:r>
            <w:r w:rsidRPr="008B1BD2">
              <w:t>?”</w:t>
            </w:r>
            <w:r w:rsidR="009532C7">
              <w:t xml:space="preserve"> (Jókedv, Rosszkedv</w:t>
            </w:r>
            <w:r w:rsidRPr="008B1BD2">
              <w:t>)</w:t>
            </w:r>
          </w:p>
          <w:p w:rsidR="009F26C7" w:rsidRPr="008B1BD2" w:rsidRDefault="0062418D">
            <w:r w:rsidRPr="008B1BD2">
              <w:t>„Hogyan</w:t>
            </w:r>
            <w:r w:rsidR="009532C7">
              <w:t xml:space="preserve"> fogadta őket Jankó</w:t>
            </w:r>
            <w:r w:rsidRPr="008B1BD2">
              <w:t>?”</w:t>
            </w:r>
            <w:r w:rsidR="009532C7">
              <w:t xml:space="preserve"> (</w:t>
            </w:r>
            <w:r w:rsidRPr="008B1BD2">
              <w:t>kedvesen, vendégszeretettel)</w:t>
            </w:r>
          </w:p>
          <w:p w:rsidR="0062418D" w:rsidRDefault="0062418D">
            <w:r w:rsidRPr="008B1BD2">
              <w:t>„Hogyan búcsúzott el tő</w:t>
            </w:r>
            <w:r w:rsidR="009532C7">
              <w:t>lük</w:t>
            </w:r>
            <w:r w:rsidRPr="008B1BD2">
              <w:t>?”</w:t>
            </w:r>
            <w:r w:rsidR="009532C7">
              <w:t xml:space="preserve"> (</w:t>
            </w:r>
            <w:r w:rsidRPr="008B1BD2">
              <w:t>máskor is szívesen látja őket)</w:t>
            </w:r>
          </w:p>
          <w:p w:rsidR="009D3650" w:rsidRDefault="009D3650"/>
          <w:p w:rsidR="008B1BD2" w:rsidRDefault="008B1BD2">
            <w:r>
              <w:t>„Milyen</w:t>
            </w:r>
            <w:r w:rsidR="009532C7">
              <w:t xml:space="preserve"> színekkel jellemeznétek az öregembereket</w:t>
            </w:r>
            <w:r>
              <w:t>?”</w:t>
            </w:r>
          </w:p>
          <w:p w:rsidR="008B1BD2" w:rsidRDefault="008B1BD2">
            <w:r>
              <w:t>(hideg –</w:t>
            </w:r>
            <w:r w:rsidR="009532C7">
              <w:t xml:space="preserve"> meleg</w:t>
            </w:r>
            <w:r>
              <w:t>)</w:t>
            </w:r>
          </w:p>
          <w:p w:rsidR="009D3650" w:rsidRDefault="009D3650"/>
          <w:p w:rsidR="009D3650" w:rsidRDefault="009532C7">
            <w:r>
              <w:t>Színek válogatása</w:t>
            </w:r>
            <w:r w:rsidR="009D3650">
              <w:t>: „Milyen színű ruhákba öltöztetnétek Jókedvet és Rosszkedvet?”</w:t>
            </w:r>
          </w:p>
          <w:p w:rsidR="009D3650" w:rsidRPr="008B1BD2" w:rsidRDefault="009D3650"/>
        </w:tc>
        <w:tc>
          <w:tcPr>
            <w:tcW w:w="2188" w:type="dxa"/>
          </w:tcPr>
          <w:p w:rsidR="007301AD" w:rsidRDefault="008B1BD2">
            <w:r>
              <w:t>szövegértés</w:t>
            </w:r>
          </w:p>
          <w:p w:rsidR="009D3650" w:rsidRDefault="008B1BD2">
            <w:r>
              <w:t>lényegkiemelés</w:t>
            </w:r>
          </w:p>
          <w:p w:rsidR="009D3650" w:rsidRPr="009D3650" w:rsidRDefault="009D3650" w:rsidP="009D3650"/>
          <w:p w:rsidR="009D3650" w:rsidRPr="009D3650" w:rsidRDefault="009D3650" w:rsidP="009D3650"/>
          <w:p w:rsidR="009D3650" w:rsidRPr="009D3650" w:rsidRDefault="009D3650" w:rsidP="009D3650"/>
          <w:p w:rsidR="009D3650" w:rsidRDefault="009D3650" w:rsidP="009D3650"/>
          <w:p w:rsidR="009D3650" w:rsidRPr="009D3650" w:rsidRDefault="009D3650" w:rsidP="009D3650"/>
          <w:p w:rsidR="009D3650" w:rsidRDefault="009D3650" w:rsidP="009D3650"/>
          <w:p w:rsidR="009D3650" w:rsidRDefault="009D3650" w:rsidP="009D3650"/>
          <w:p w:rsidR="009D3650" w:rsidRDefault="009D3650" w:rsidP="009D3650">
            <w:r>
              <w:t>tanultak alkalmazása</w:t>
            </w:r>
          </w:p>
          <w:p w:rsidR="009D3650" w:rsidRDefault="009D3650" w:rsidP="009D3650"/>
          <w:p w:rsidR="009D3650" w:rsidRDefault="009D3650" w:rsidP="009D3650"/>
          <w:p w:rsidR="008B1BD2" w:rsidRPr="009D3650" w:rsidRDefault="009D3650" w:rsidP="009D3650">
            <w:r>
              <w:t>rendszerezés</w:t>
            </w:r>
          </w:p>
        </w:tc>
        <w:tc>
          <w:tcPr>
            <w:tcW w:w="2254" w:type="dxa"/>
          </w:tcPr>
          <w:p w:rsidR="009D3650" w:rsidRDefault="008B1BD2">
            <w:r>
              <w:t>megbeszélés</w:t>
            </w:r>
          </w:p>
          <w:p w:rsidR="009D3650" w:rsidRPr="009D3650" w:rsidRDefault="009D3650" w:rsidP="009D3650"/>
          <w:p w:rsidR="009D3650" w:rsidRPr="009D3650" w:rsidRDefault="009D3650" w:rsidP="009D3650"/>
          <w:p w:rsidR="009D3650" w:rsidRPr="009D3650" w:rsidRDefault="009D3650" w:rsidP="009D3650"/>
          <w:p w:rsidR="009D3650" w:rsidRPr="009D3650" w:rsidRDefault="009D3650" w:rsidP="009D3650"/>
          <w:p w:rsidR="009D3650" w:rsidRDefault="009D3650" w:rsidP="009D3650"/>
          <w:p w:rsidR="009D3650" w:rsidRPr="009D3650" w:rsidRDefault="009D3650" w:rsidP="009D3650"/>
          <w:p w:rsidR="009D3650" w:rsidRDefault="009D3650" w:rsidP="009D3650"/>
          <w:p w:rsidR="009D3650" w:rsidRDefault="009D3650" w:rsidP="009D3650"/>
          <w:p w:rsidR="009D3650" w:rsidRDefault="009D3650" w:rsidP="009D3650">
            <w:r>
              <w:t>gyakorlás</w:t>
            </w:r>
          </w:p>
          <w:p w:rsidR="009D3650" w:rsidRDefault="009D3650" w:rsidP="009D3650"/>
          <w:p w:rsidR="009D3650" w:rsidRDefault="009D3650" w:rsidP="009D3650"/>
          <w:p w:rsidR="007301AD" w:rsidRPr="009D3650" w:rsidRDefault="009D3650" w:rsidP="009D3650">
            <w:r>
              <w:t>csoportosítás</w:t>
            </w:r>
          </w:p>
        </w:tc>
        <w:tc>
          <w:tcPr>
            <w:tcW w:w="2253" w:type="dxa"/>
          </w:tcPr>
          <w:p w:rsidR="009D3650" w:rsidRDefault="008B1BD2">
            <w:r>
              <w:t>frontális</w:t>
            </w:r>
          </w:p>
          <w:p w:rsidR="009D3650" w:rsidRPr="009D3650" w:rsidRDefault="009D3650" w:rsidP="009D3650"/>
          <w:p w:rsidR="009D3650" w:rsidRPr="009D3650" w:rsidRDefault="009D3650" w:rsidP="009D3650"/>
          <w:p w:rsidR="009D3650" w:rsidRPr="009D3650" w:rsidRDefault="009D3650" w:rsidP="009D3650"/>
          <w:p w:rsidR="009D3650" w:rsidRPr="009D3650" w:rsidRDefault="009D3650" w:rsidP="009D3650"/>
          <w:p w:rsidR="009D3650" w:rsidRDefault="009D3650" w:rsidP="009D3650"/>
          <w:p w:rsidR="009D3650" w:rsidRPr="009D3650" w:rsidRDefault="009D3650" w:rsidP="009D3650"/>
          <w:p w:rsidR="009D3650" w:rsidRDefault="009D3650" w:rsidP="009D3650"/>
          <w:p w:rsidR="009D3650" w:rsidRDefault="009D3650" w:rsidP="009D3650"/>
          <w:p w:rsidR="009D3650" w:rsidRDefault="009D3650" w:rsidP="009D3650">
            <w:r>
              <w:t>frontális</w:t>
            </w:r>
          </w:p>
          <w:p w:rsidR="009D3650" w:rsidRDefault="009D3650" w:rsidP="009D3650"/>
          <w:p w:rsidR="009D3650" w:rsidRDefault="009D3650" w:rsidP="009D3650"/>
          <w:p w:rsidR="007301AD" w:rsidRPr="009D3650" w:rsidRDefault="009D3650" w:rsidP="009D3650">
            <w:r>
              <w:t>egyéni munka</w:t>
            </w:r>
          </w:p>
        </w:tc>
        <w:tc>
          <w:tcPr>
            <w:tcW w:w="2254" w:type="dxa"/>
          </w:tcPr>
          <w:p w:rsidR="009D3650" w:rsidRDefault="008B1BD2">
            <w:r>
              <w:t>Szitakötő folyóirat</w:t>
            </w:r>
          </w:p>
          <w:p w:rsidR="009D3650" w:rsidRPr="009D3650" w:rsidRDefault="009D3650" w:rsidP="009D3650"/>
          <w:p w:rsidR="009D3650" w:rsidRPr="009D3650" w:rsidRDefault="009D3650" w:rsidP="009D3650"/>
          <w:p w:rsidR="009D3650" w:rsidRPr="009D3650" w:rsidRDefault="009D3650" w:rsidP="009D3650"/>
          <w:p w:rsidR="009D3650" w:rsidRPr="009D3650" w:rsidRDefault="009D3650" w:rsidP="009D3650"/>
          <w:p w:rsidR="009D3650" w:rsidRDefault="009D3650" w:rsidP="009D3650"/>
          <w:p w:rsidR="009D3650" w:rsidRPr="009D3650" w:rsidRDefault="009D3650" w:rsidP="009D3650"/>
          <w:p w:rsidR="009D3650" w:rsidRDefault="009D3650" w:rsidP="009D3650"/>
          <w:p w:rsidR="009D3650" w:rsidRDefault="009D3650" w:rsidP="009D3650"/>
          <w:p w:rsidR="009D3650" w:rsidRDefault="009D3650" w:rsidP="009D3650"/>
          <w:p w:rsidR="009D3650" w:rsidRDefault="009D3650" w:rsidP="009D3650"/>
          <w:p w:rsidR="009D3650" w:rsidRDefault="009D3650" w:rsidP="009D3650"/>
          <w:p w:rsidR="007301AD" w:rsidRPr="009D3650" w:rsidRDefault="009D3650" w:rsidP="009D3650">
            <w:r>
              <w:t>digitális tábla</w:t>
            </w:r>
          </w:p>
        </w:tc>
      </w:tr>
      <w:tr w:rsidR="007301AD" w:rsidTr="00027270">
        <w:tc>
          <w:tcPr>
            <w:tcW w:w="1127" w:type="dxa"/>
          </w:tcPr>
          <w:p w:rsidR="007301AD" w:rsidRPr="008B1BD2" w:rsidRDefault="009D3650">
            <w:r>
              <w:t>2 perc</w:t>
            </w:r>
          </w:p>
        </w:tc>
        <w:tc>
          <w:tcPr>
            <w:tcW w:w="5499" w:type="dxa"/>
          </w:tcPr>
          <w:p w:rsidR="007301AD" w:rsidRPr="008B1BD2" w:rsidRDefault="009D3650">
            <w:r>
              <w:t>Színtorna (színek alapján különböző mozdulatok végzése)</w:t>
            </w:r>
          </w:p>
        </w:tc>
        <w:tc>
          <w:tcPr>
            <w:tcW w:w="2188" w:type="dxa"/>
          </w:tcPr>
          <w:p w:rsidR="007301AD" w:rsidRPr="008B1BD2" w:rsidRDefault="009D3650">
            <w:r>
              <w:t>memória és figyelemfejlesztés</w:t>
            </w:r>
          </w:p>
        </w:tc>
        <w:tc>
          <w:tcPr>
            <w:tcW w:w="2254" w:type="dxa"/>
          </w:tcPr>
          <w:p w:rsidR="007301AD" w:rsidRPr="008B1BD2" w:rsidRDefault="009D3650">
            <w:r>
              <w:t>játék</w:t>
            </w:r>
          </w:p>
        </w:tc>
        <w:tc>
          <w:tcPr>
            <w:tcW w:w="2253" w:type="dxa"/>
          </w:tcPr>
          <w:p w:rsidR="007301AD" w:rsidRPr="008B1BD2" w:rsidRDefault="009D3650">
            <w:r>
              <w:t>osztálymunka</w:t>
            </w:r>
          </w:p>
        </w:tc>
        <w:tc>
          <w:tcPr>
            <w:tcW w:w="2254" w:type="dxa"/>
          </w:tcPr>
          <w:p w:rsidR="007301AD" w:rsidRDefault="009D3650">
            <w:r>
              <w:t>piros, kék, sárga színű kártya</w:t>
            </w:r>
          </w:p>
          <w:p w:rsidR="009D3650" w:rsidRDefault="009D3650"/>
          <w:p w:rsidR="009D3650" w:rsidRPr="008B1BD2" w:rsidRDefault="009D3650"/>
        </w:tc>
      </w:tr>
      <w:tr w:rsidR="007301AD" w:rsidTr="00027270">
        <w:tc>
          <w:tcPr>
            <w:tcW w:w="1127" w:type="dxa"/>
          </w:tcPr>
          <w:p w:rsidR="007301AD" w:rsidRDefault="00FE0404">
            <w:r>
              <w:t>7</w:t>
            </w:r>
            <w:r w:rsidR="009D3650">
              <w:t xml:space="preserve"> perc</w:t>
            </w:r>
          </w:p>
        </w:tc>
        <w:tc>
          <w:tcPr>
            <w:tcW w:w="5499" w:type="dxa"/>
          </w:tcPr>
          <w:p w:rsidR="007301AD" w:rsidRDefault="009532C7">
            <w:r>
              <w:t>Szitakötő: 20. oldal</w:t>
            </w:r>
            <w:r w:rsidR="009D3650">
              <w:t>: Marosvölgyi Bonifác és az otthont kereső macska</w:t>
            </w:r>
            <w:r w:rsidR="00FE0404">
              <w:t xml:space="preserve"> (előző héten felolvasás után megismerkedtek a történettel).</w:t>
            </w:r>
          </w:p>
          <w:p w:rsidR="00FE0404" w:rsidRDefault="00FE0404"/>
          <w:p w:rsidR="00FE0404" w:rsidRDefault="00FE0404">
            <w:r>
              <w:t>„Hogyan lehetne segíteni az otthont kereső macskának?”</w:t>
            </w:r>
          </w:p>
          <w:p w:rsidR="00FE0404" w:rsidRDefault="00FE0404"/>
          <w:p w:rsidR="00FE0404" w:rsidRDefault="00FE0404"/>
          <w:p w:rsidR="00FE0404" w:rsidRDefault="00FE0404">
            <w:r>
              <w:t>„Készítsetek párnát / takarót a kóbor cicának! Használjatok meleg, barátságos, vidám színeket!”</w:t>
            </w:r>
            <w:r w:rsidR="009532C7">
              <w:t xml:space="preserve"> (</w:t>
            </w:r>
            <w:r>
              <w:t>színes papírnégyzetek válogatása, rendezése, ragasztása)</w:t>
            </w:r>
          </w:p>
          <w:p w:rsidR="00C3631B" w:rsidRDefault="00C3631B"/>
          <w:p w:rsidR="00C3631B" w:rsidRDefault="00C3631B"/>
        </w:tc>
        <w:tc>
          <w:tcPr>
            <w:tcW w:w="2188" w:type="dxa"/>
          </w:tcPr>
          <w:p w:rsidR="007301AD" w:rsidRDefault="00FE0404">
            <w:r>
              <w:t>szövegértés</w:t>
            </w:r>
          </w:p>
          <w:p w:rsidR="00FE0404" w:rsidRDefault="00FE0404">
            <w:r>
              <w:t>lényegkiemelés</w:t>
            </w:r>
          </w:p>
          <w:p w:rsidR="00FE0404" w:rsidRDefault="00FE0404"/>
          <w:p w:rsidR="00FE0404" w:rsidRDefault="00FE0404"/>
          <w:p w:rsidR="00FE0404" w:rsidRDefault="00FE0404">
            <w:r>
              <w:t>szociális kompetenciák</w:t>
            </w:r>
          </w:p>
          <w:p w:rsidR="00FE0404" w:rsidRDefault="00FE0404"/>
          <w:p w:rsidR="00FE0404" w:rsidRDefault="00FE0404">
            <w:r>
              <w:t>tanultak alkalmazása</w:t>
            </w:r>
          </w:p>
          <w:p w:rsidR="00FE0404" w:rsidRDefault="00FE0404">
            <w:r>
              <w:t>kreativitás</w:t>
            </w:r>
          </w:p>
        </w:tc>
        <w:tc>
          <w:tcPr>
            <w:tcW w:w="2254" w:type="dxa"/>
          </w:tcPr>
          <w:p w:rsidR="007301AD" w:rsidRDefault="00FE0404">
            <w:r>
              <w:t>megbeszélés</w:t>
            </w:r>
          </w:p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>
            <w:r>
              <w:t>feladatmegoldás</w:t>
            </w:r>
          </w:p>
          <w:p w:rsidR="0042544D" w:rsidRDefault="0042544D"/>
          <w:p w:rsidR="00FE0404" w:rsidRDefault="00FE0404">
            <w:r>
              <w:t xml:space="preserve">gyakorlati </w:t>
            </w:r>
            <w:proofErr w:type="gramStart"/>
            <w:r>
              <w:t>munka ragasztással</w:t>
            </w:r>
            <w:proofErr w:type="gramEnd"/>
          </w:p>
        </w:tc>
        <w:tc>
          <w:tcPr>
            <w:tcW w:w="2253" w:type="dxa"/>
          </w:tcPr>
          <w:p w:rsidR="007301AD" w:rsidRDefault="00FE0404">
            <w:r>
              <w:t>frontális</w:t>
            </w:r>
          </w:p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>
            <w:r>
              <w:t>csoportmunka</w:t>
            </w:r>
          </w:p>
        </w:tc>
        <w:tc>
          <w:tcPr>
            <w:tcW w:w="2254" w:type="dxa"/>
          </w:tcPr>
          <w:p w:rsidR="007301AD" w:rsidRDefault="00FE0404">
            <w:r>
              <w:t>Szitakötő folyóirat</w:t>
            </w:r>
          </w:p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/>
          <w:p w:rsidR="00FE0404" w:rsidRDefault="00FE0404">
            <w:r>
              <w:t>színes négyzetek, ragasztó</w:t>
            </w:r>
          </w:p>
          <w:p w:rsidR="00FE0404" w:rsidRDefault="00FE0404">
            <w:r>
              <w:t>párna/takaró alap</w:t>
            </w:r>
          </w:p>
        </w:tc>
      </w:tr>
      <w:tr w:rsidR="007301AD" w:rsidTr="00027270">
        <w:tc>
          <w:tcPr>
            <w:tcW w:w="1127" w:type="dxa"/>
          </w:tcPr>
          <w:p w:rsidR="007301AD" w:rsidRDefault="00C3631B">
            <w:r>
              <w:t>1 perc</w:t>
            </w:r>
          </w:p>
        </w:tc>
        <w:tc>
          <w:tcPr>
            <w:tcW w:w="5499" w:type="dxa"/>
          </w:tcPr>
          <w:p w:rsidR="007301AD" w:rsidRDefault="00C3631B">
            <w:r>
              <w:t>„Az évszakokhoz is kapcsolódnak a színek. Melyek?” (tavasz, nyár, ősz, tél színvilágának felsorolása)</w:t>
            </w:r>
          </w:p>
          <w:p w:rsidR="00C3631B" w:rsidRDefault="00C3631B">
            <w:r>
              <w:t>„Hol találjuk a legtöbb színt? ”</w:t>
            </w:r>
            <w:r w:rsidR="009532C7">
              <w:t>(tavasz- virágos rét</w:t>
            </w:r>
            <w:r>
              <w:t>)</w:t>
            </w:r>
          </w:p>
          <w:p w:rsidR="00C3631B" w:rsidRDefault="00C3631B"/>
        </w:tc>
        <w:tc>
          <w:tcPr>
            <w:tcW w:w="2188" w:type="dxa"/>
          </w:tcPr>
          <w:p w:rsidR="007301AD" w:rsidRDefault="00C3631B">
            <w:r>
              <w:t>gondolkodásfejlesztés</w:t>
            </w:r>
          </w:p>
          <w:p w:rsidR="00C3631B" w:rsidRDefault="00C3631B">
            <w:r>
              <w:t>összefüggések felismerése</w:t>
            </w:r>
          </w:p>
        </w:tc>
        <w:tc>
          <w:tcPr>
            <w:tcW w:w="2254" w:type="dxa"/>
          </w:tcPr>
          <w:p w:rsidR="007301AD" w:rsidRDefault="00C3631B">
            <w:r>
              <w:t>megbeszélés</w:t>
            </w:r>
          </w:p>
        </w:tc>
        <w:tc>
          <w:tcPr>
            <w:tcW w:w="2253" w:type="dxa"/>
          </w:tcPr>
          <w:p w:rsidR="007301AD" w:rsidRDefault="00C3631B">
            <w:r>
              <w:t>frontális</w:t>
            </w:r>
          </w:p>
        </w:tc>
        <w:tc>
          <w:tcPr>
            <w:tcW w:w="2254" w:type="dxa"/>
          </w:tcPr>
          <w:p w:rsidR="007301AD" w:rsidRDefault="007301AD"/>
        </w:tc>
      </w:tr>
      <w:tr w:rsidR="007301AD" w:rsidTr="00027270">
        <w:tc>
          <w:tcPr>
            <w:tcW w:w="1127" w:type="dxa"/>
          </w:tcPr>
          <w:p w:rsidR="007301AD" w:rsidRDefault="00C3631B">
            <w:r>
              <w:lastRenderedPageBreak/>
              <w:t>6 perc</w:t>
            </w:r>
          </w:p>
        </w:tc>
        <w:tc>
          <w:tcPr>
            <w:tcW w:w="5499" w:type="dxa"/>
          </w:tcPr>
          <w:p w:rsidR="007301AD" w:rsidRDefault="009532C7">
            <w:r>
              <w:t>Szitakötő: 9. oldal</w:t>
            </w:r>
            <w:r w:rsidR="00C3631B">
              <w:t>: A gyógyító idegen c. mese felolvasása</w:t>
            </w:r>
          </w:p>
          <w:p w:rsidR="000C2B6D" w:rsidRDefault="000C2B6D"/>
          <w:p w:rsidR="000C2B6D" w:rsidRDefault="000C2B6D"/>
          <w:p w:rsidR="000C2B6D" w:rsidRDefault="000C2B6D">
            <w:r>
              <w:t>Virágok gyógyító ereje</w:t>
            </w:r>
          </w:p>
        </w:tc>
        <w:tc>
          <w:tcPr>
            <w:tcW w:w="2188" w:type="dxa"/>
          </w:tcPr>
          <w:p w:rsidR="007301AD" w:rsidRDefault="000C2B6D">
            <w:r>
              <w:t>hallás utáni szövegértés</w:t>
            </w:r>
          </w:p>
          <w:p w:rsidR="000C2B6D" w:rsidRDefault="000C2B6D"/>
          <w:p w:rsidR="000C2B6D" w:rsidRDefault="000C2B6D">
            <w:r>
              <w:t>szociális kompetenciák</w:t>
            </w:r>
          </w:p>
          <w:p w:rsidR="000C2B6D" w:rsidRDefault="000C2B6D"/>
        </w:tc>
        <w:tc>
          <w:tcPr>
            <w:tcW w:w="2254" w:type="dxa"/>
          </w:tcPr>
          <w:p w:rsidR="007301AD" w:rsidRDefault="000C2B6D">
            <w:r>
              <w:t>tanítói felolvasás</w:t>
            </w:r>
          </w:p>
        </w:tc>
        <w:tc>
          <w:tcPr>
            <w:tcW w:w="2253" w:type="dxa"/>
          </w:tcPr>
          <w:p w:rsidR="007301AD" w:rsidRDefault="000C2B6D">
            <w:r>
              <w:t>frontális</w:t>
            </w:r>
          </w:p>
        </w:tc>
        <w:tc>
          <w:tcPr>
            <w:tcW w:w="2254" w:type="dxa"/>
          </w:tcPr>
          <w:p w:rsidR="007301AD" w:rsidRDefault="000C2B6D">
            <w:r>
              <w:t>Szitakötő folyóirat</w:t>
            </w:r>
          </w:p>
        </w:tc>
      </w:tr>
      <w:tr w:rsidR="007301AD" w:rsidTr="00027270">
        <w:tc>
          <w:tcPr>
            <w:tcW w:w="1127" w:type="dxa"/>
          </w:tcPr>
          <w:p w:rsidR="007301AD" w:rsidRDefault="000C2B6D">
            <w:r>
              <w:t>3 perc</w:t>
            </w:r>
          </w:p>
        </w:tc>
        <w:tc>
          <w:tcPr>
            <w:tcW w:w="5499" w:type="dxa"/>
          </w:tcPr>
          <w:p w:rsidR="007301AD" w:rsidRDefault="000C2B6D">
            <w:r>
              <w:t>„Az előző hetekben zajló „Tavaszi virág projekt”</w:t>
            </w:r>
            <w:r w:rsidR="002323AC">
              <w:t xml:space="preserve"> keretében </w:t>
            </w:r>
            <w:r>
              <w:t xml:space="preserve">sokféle tavaszi virággal megismerkedtetek. Elevenítsük fel őket!” </w:t>
            </w:r>
          </w:p>
          <w:p w:rsidR="000C2B6D" w:rsidRDefault="000C2B6D">
            <w:r>
              <w:t>(digitális táblán virágok képének és elnevezéseinek megjelenítése) Elnevezések felolvastatása.</w:t>
            </w:r>
          </w:p>
          <w:p w:rsidR="000C2B6D" w:rsidRDefault="000C2B6D"/>
          <w:p w:rsidR="000C2B6D" w:rsidRDefault="000C2B6D">
            <w:r>
              <w:t>„Párosítsátok a virágok képeit a nevükkel! Kössétek össze az összetartozókat!”</w:t>
            </w:r>
          </w:p>
          <w:p w:rsidR="000C2B6D" w:rsidRDefault="000C2B6D"/>
          <w:p w:rsidR="000C2B6D" w:rsidRDefault="009532C7">
            <w:r>
              <w:t>Ellenőrzés</w:t>
            </w:r>
            <w:r w:rsidR="000C2B6D">
              <w:t>: digitális táblánál összekötéssel</w:t>
            </w:r>
          </w:p>
          <w:p w:rsidR="002323AC" w:rsidRDefault="002323AC"/>
          <w:p w:rsidR="002323AC" w:rsidRDefault="002323AC"/>
        </w:tc>
        <w:tc>
          <w:tcPr>
            <w:tcW w:w="2188" w:type="dxa"/>
          </w:tcPr>
          <w:p w:rsidR="007301AD" w:rsidRDefault="000C2B6D">
            <w:r>
              <w:t>előzetes tudás alkalmazása</w:t>
            </w:r>
          </w:p>
          <w:p w:rsidR="000C2B6D" w:rsidRDefault="000C2B6D"/>
          <w:p w:rsidR="000C2B6D" w:rsidRDefault="000C2B6D">
            <w:r>
              <w:t>gyakorlás</w:t>
            </w:r>
          </w:p>
          <w:p w:rsidR="0042544D" w:rsidRDefault="0042544D"/>
          <w:p w:rsidR="0042544D" w:rsidRDefault="0042544D"/>
          <w:p w:rsidR="0042544D" w:rsidRDefault="0042544D"/>
          <w:p w:rsidR="0042544D" w:rsidRDefault="0042544D"/>
          <w:p w:rsidR="0042544D" w:rsidRDefault="0042544D"/>
          <w:p w:rsidR="0042544D" w:rsidRDefault="0042544D">
            <w:r>
              <w:t>ellenőrzés</w:t>
            </w:r>
          </w:p>
        </w:tc>
        <w:tc>
          <w:tcPr>
            <w:tcW w:w="2254" w:type="dxa"/>
          </w:tcPr>
          <w:p w:rsidR="007301AD" w:rsidRDefault="000C2B6D">
            <w:r>
              <w:t>tanulói felolvasás</w:t>
            </w:r>
          </w:p>
          <w:p w:rsidR="000C2B6D" w:rsidRDefault="000C2B6D">
            <w:r>
              <w:t>ismétlés</w:t>
            </w:r>
          </w:p>
          <w:p w:rsidR="000C2B6D" w:rsidRDefault="000C2B6D"/>
          <w:p w:rsidR="000C2B6D" w:rsidRDefault="000C2B6D"/>
          <w:p w:rsidR="000C2B6D" w:rsidRDefault="000C2B6D"/>
          <w:p w:rsidR="000C2B6D" w:rsidRDefault="000C2B6D"/>
          <w:p w:rsidR="000C2B6D" w:rsidRDefault="000C2B6D">
            <w:r>
              <w:t>párosítás</w:t>
            </w:r>
          </w:p>
        </w:tc>
        <w:tc>
          <w:tcPr>
            <w:tcW w:w="2253" w:type="dxa"/>
          </w:tcPr>
          <w:p w:rsidR="0042544D" w:rsidRDefault="0042544D"/>
          <w:p w:rsidR="0042544D" w:rsidRDefault="0042544D"/>
          <w:p w:rsidR="0042544D" w:rsidRDefault="0042544D"/>
          <w:p w:rsidR="007301AD" w:rsidRDefault="0042544D">
            <w:r>
              <w:t>egyéni munka</w:t>
            </w:r>
          </w:p>
          <w:p w:rsidR="002323AC" w:rsidRDefault="002323AC"/>
          <w:p w:rsidR="0042544D" w:rsidRDefault="0042544D"/>
          <w:p w:rsidR="0042544D" w:rsidRDefault="0042544D">
            <w:r>
              <w:t>csoportmunka</w:t>
            </w:r>
          </w:p>
        </w:tc>
        <w:tc>
          <w:tcPr>
            <w:tcW w:w="2254" w:type="dxa"/>
          </w:tcPr>
          <w:p w:rsidR="007301AD" w:rsidRDefault="0042544D">
            <w:r>
              <w:t>digitális tábla</w:t>
            </w:r>
          </w:p>
          <w:p w:rsidR="0042544D" w:rsidRDefault="0042544D"/>
          <w:p w:rsidR="0042544D" w:rsidRDefault="0042544D"/>
          <w:p w:rsidR="0042544D" w:rsidRDefault="0042544D"/>
          <w:p w:rsidR="0042544D" w:rsidRDefault="0042544D">
            <w:r>
              <w:t>laminált feladatlap tavaszi virágok képével, nevével</w:t>
            </w:r>
          </w:p>
          <w:p w:rsidR="0042544D" w:rsidRDefault="0042544D"/>
          <w:p w:rsidR="0042544D" w:rsidRDefault="0042544D"/>
          <w:p w:rsidR="0042544D" w:rsidRDefault="0042544D">
            <w:r>
              <w:t>digitális tábla</w:t>
            </w:r>
          </w:p>
          <w:p w:rsidR="0042544D" w:rsidRDefault="0042544D"/>
        </w:tc>
      </w:tr>
      <w:tr w:rsidR="007301AD" w:rsidTr="00027270">
        <w:tc>
          <w:tcPr>
            <w:tcW w:w="1127" w:type="dxa"/>
          </w:tcPr>
          <w:p w:rsidR="007301AD" w:rsidRDefault="002323AC">
            <w:r>
              <w:t>7</w:t>
            </w:r>
            <w:r w:rsidR="0042544D">
              <w:t xml:space="preserve"> perc</w:t>
            </w:r>
          </w:p>
          <w:p w:rsidR="0042544D" w:rsidRDefault="009532C7">
            <w:r>
              <w:t xml:space="preserve">+ következő </w:t>
            </w:r>
            <w:proofErr w:type="gramStart"/>
            <w:r>
              <w:t xml:space="preserve">rajz </w:t>
            </w:r>
            <w:r w:rsidR="0042544D">
              <w:t>óra</w:t>
            </w:r>
            <w:proofErr w:type="gramEnd"/>
          </w:p>
        </w:tc>
        <w:tc>
          <w:tcPr>
            <w:tcW w:w="5499" w:type="dxa"/>
          </w:tcPr>
          <w:p w:rsidR="002323AC" w:rsidRDefault="0042544D">
            <w:r>
              <w:t xml:space="preserve">„Az előző rajz órán Tavasztündért rajzoltatok, díszítettétek a ruháját sokféle tavaszi motívummal. A következő feladat a tündér kendőjének színezése a tavasz színeivel. </w:t>
            </w:r>
          </w:p>
          <w:p w:rsidR="007301AD" w:rsidRDefault="0042544D">
            <w:r>
              <w:t>Alkalmazzátok a tanultakat,</w:t>
            </w:r>
            <w:r w:rsidR="009532C7">
              <w:t xml:space="preserve"> használjatok meleg</w:t>
            </w:r>
            <w:r>
              <w:t xml:space="preserve">, vidám színeket, hogy a Tavasztündér kendőjét megrázva színekkel töltse meg a környező világot!   ” </w:t>
            </w:r>
          </w:p>
          <w:p w:rsidR="002323AC" w:rsidRDefault="002323AC"/>
          <w:p w:rsidR="002323AC" w:rsidRDefault="002323AC"/>
        </w:tc>
        <w:tc>
          <w:tcPr>
            <w:tcW w:w="2188" w:type="dxa"/>
          </w:tcPr>
          <w:p w:rsidR="007301AD" w:rsidRDefault="0042544D">
            <w:r>
              <w:t>tanultak alkalmazása</w:t>
            </w:r>
          </w:p>
        </w:tc>
        <w:tc>
          <w:tcPr>
            <w:tcW w:w="2254" w:type="dxa"/>
          </w:tcPr>
          <w:p w:rsidR="007301AD" w:rsidRDefault="0042544D">
            <w:r>
              <w:t>feladatmegoldás</w:t>
            </w:r>
          </w:p>
          <w:p w:rsidR="0042544D" w:rsidRDefault="0042544D"/>
          <w:p w:rsidR="0042544D" w:rsidRDefault="0042544D">
            <w:r>
              <w:t xml:space="preserve">gyakorlati </w:t>
            </w:r>
            <w:proofErr w:type="gramStart"/>
            <w:r>
              <w:t>munka</w:t>
            </w:r>
            <w:r w:rsidR="009532C7">
              <w:t xml:space="preserve"> </w:t>
            </w:r>
            <w:r>
              <w:t>színezéssel</w:t>
            </w:r>
            <w:proofErr w:type="gramEnd"/>
          </w:p>
        </w:tc>
        <w:tc>
          <w:tcPr>
            <w:tcW w:w="2253" w:type="dxa"/>
          </w:tcPr>
          <w:p w:rsidR="007301AD" w:rsidRDefault="0042544D">
            <w:r>
              <w:t>egyéni munka</w:t>
            </w:r>
          </w:p>
        </w:tc>
        <w:tc>
          <w:tcPr>
            <w:tcW w:w="2254" w:type="dxa"/>
          </w:tcPr>
          <w:p w:rsidR="007301AD" w:rsidRDefault="0042544D">
            <w:r>
              <w:t>rajzlap</w:t>
            </w:r>
          </w:p>
          <w:p w:rsidR="0042544D" w:rsidRDefault="0042544D">
            <w:r>
              <w:t>színes ceruzák</w:t>
            </w:r>
          </w:p>
        </w:tc>
      </w:tr>
      <w:tr w:rsidR="007301AD" w:rsidTr="00027270">
        <w:tc>
          <w:tcPr>
            <w:tcW w:w="1127" w:type="dxa"/>
          </w:tcPr>
          <w:p w:rsidR="007301AD" w:rsidRDefault="002323AC">
            <w:r>
              <w:t>1 perc</w:t>
            </w:r>
          </w:p>
        </w:tc>
        <w:tc>
          <w:tcPr>
            <w:tcW w:w="5499" w:type="dxa"/>
          </w:tcPr>
          <w:p w:rsidR="007301AD" w:rsidRDefault="002323AC">
            <w:r>
              <w:t xml:space="preserve">Tanulók órai munkájának értékelése </w:t>
            </w:r>
          </w:p>
          <w:p w:rsidR="002323AC" w:rsidRDefault="002323AC">
            <w:r>
              <w:t>(egyéni, csoport, osztály értékelése)</w:t>
            </w:r>
          </w:p>
          <w:p w:rsidR="002323AC" w:rsidRDefault="002323AC">
            <w:r>
              <w:t xml:space="preserve"> - aktivitás</w:t>
            </w:r>
          </w:p>
          <w:p w:rsidR="002323AC" w:rsidRDefault="002323AC">
            <w:r>
              <w:t xml:space="preserve"> - együttműködés</w:t>
            </w:r>
          </w:p>
          <w:p w:rsidR="00027270" w:rsidRDefault="002323AC">
            <w:r>
              <w:t xml:space="preserve"> - fegyelem</w:t>
            </w:r>
          </w:p>
          <w:p w:rsidR="002323AC" w:rsidRDefault="002323AC"/>
        </w:tc>
        <w:tc>
          <w:tcPr>
            <w:tcW w:w="2188" w:type="dxa"/>
          </w:tcPr>
          <w:p w:rsidR="007301AD" w:rsidRDefault="002323AC">
            <w:r>
              <w:t>értékelés</w:t>
            </w:r>
          </w:p>
        </w:tc>
        <w:tc>
          <w:tcPr>
            <w:tcW w:w="2254" w:type="dxa"/>
          </w:tcPr>
          <w:p w:rsidR="007301AD" w:rsidRDefault="002323AC">
            <w:r>
              <w:t>szóbeli közlés</w:t>
            </w:r>
          </w:p>
        </w:tc>
        <w:tc>
          <w:tcPr>
            <w:tcW w:w="2253" w:type="dxa"/>
          </w:tcPr>
          <w:p w:rsidR="007301AD" w:rsidRDefault="007301AD"/>
        </w:tc>
        <w:tc>
          <w:tcPr>
            <w:tcW w:w="2254" w:type="dxa"/>
          </w:tcPr>
          <w:p w:rsidR="007301AD" w:rsidRDefault="007301AD"/>
        </w:tc>
      </w:tr>
    </w:tbl>
    <w:p w:rsidR="000059B3" w:rsidRDefault="000059B3"/>
    <w:sectPr w:rsidR="000059B3" w:rsidSect="006B3120">
      <w:headerReference w:type="default" r:id="rId8"/>
      <w:pgSz w:w="16838" w:h="11906" w:orient="landscape"/>
      <w:pgMar w:top="20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1D" w:rsidRDefault="000E5D1D" w:rsidP="0062418D">
      <w:pPr>
        <w:spacing w:after="0" w:line="240" w:lineRule="auto"/>
      </w:pPr>
      <w:r>
        <w:separator/>
      </w:r>
    </w:p>
  </w:endnote>
  <w:endnote w:type="continuationSeparator" w:id="0">
    <w:p w:rsidR="000E5D1D" w:rsidRDefault="000E5D1D" w:rsidP="0062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1D" w:rsidRDefault="000E5D1D" w:rsidP="0062418D">
      <w:pPr>
        <w:spacing w:after="0" w:line="240" w:lineRule="auto"/>
      </w:pPr>
      <w:r>
        <w:separator/>
      </w:r>
    </w:p>
  </w:footnote>
  <w:footnote w:type="continuationSeparator" w:id="0">
    <w:p w:rsidR="000E5D1D" w:rsidRDefault="000E5D1D" w:rsidP="0062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zepesrcs1"/>
      <w:tblW w:w="0" w:type="auto"/>
      <w:tblLook w:val="04A0" w:firstRow="1" w:lastRow="0" w:firstColumn="1" w:lastColumn="0" w:noHBand="0" w:noVBand="1"/>
    </w:tblPr>
    <w:tblGrid>
      <w:gridCol w:w="1101"/>
      <w:gridCol w:w="5528"/>
      <w:gridCol w:w="2126"/>
      <w:gridCol w:w="2268"/>
      <w:gridCol w:w="2268"/>
      <w:gridCol w:w="2268"/>
    </w:tblGrid>
    <w:tr w:rsidR="00027270" w:rsidTr="0002727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101" w:type="dxa"/>
          <w:vAlign w:val="center"/>
        </w:tcPr>
        <w:p w:rsidR="008B1BD2" w:rsidRPr="002323AC" w:rsidRDefault="008B1BD2" w:rsidP="00027270">
          <w:pPr>
            <w:jc w:val="center"/>
            <w:rPr>
              <w:color w:val="000000" w:themeColor="text1"/>
            </w:rPr>
          </w:pPr>
          <w:r w:rsidRPr="002323AC">
            <w:rPr>
              <w:color w:val="000000" w:themeColor="text1"/>
            </w:rPr>
            <w:t>Idő</w:t>
          </w:r>
        </w:p>
      </w:tc>
      <w:tc>
        <w:tcPr>
          <w:tcW w:w="5528" w:type="dxa"/>
          <w:vAlign w:val="center"/>
        </w:tcPr>
        <w:p w:rsidR="008B1BD2" w:rsidRPr="002323AC" w:rsidRDefault="008B1BD2" w:rsidP="0002727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2323AC">
            <w:rPr>
              <w:color w:val="000000" w:themeColor="text1"/>
            </w:rPr>
            <w:t>Óra menete</w:t>
          </w:r>
        </w:p>
      </w:tc>
      <w:tc>
        <w:tcPr>
          <w:tcW w:w="2126" w:type="dxa"/>
          <w:vAlign w:val="center"/>
        </w:tcPr>
        <w:p w:rsidR="008B1BD2" w:rsidRPr="002323AC" w:rsidRDefault="008B1BD2" w:rsidP="0002727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2323AC">
            <w:rPr>
              <w:color w:val="000000" w:themeColor="text1"/>
            </w:rPr>
            <w:t>Didaktikai feladatok</w:t>
          </w:r>
        </w:p>
      </w:tc>
      <w:tc>
        <w:tcPr>
          <w:tcW w:w="2268" w:type="dxa"/>
          <w:vAlign w:val="center"/>
        </w:tcPr>
        <w:p w:rsidR="008B1BD2" w:rsidRPr="002323AC" w:rsidRDefault="008B1BD2" w:rsidP="0002727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2323AC">
            <w:rPr>
              <w:color w:val="000000" w:themeColor="text1"/>
            </w:rPr>
            <w:t>Alkalmazott módszerek</w:t>
          </w:r>
        </w:p>
      </w:tc>
      <w:tc>
        <w:tcPr>
          <w:tcW w:w="2268" w:type="dxa"/>
          <w:vAlign w:val="center"/>
        </w:tcPr>
        <w:p w:rsidR="008B1BD2" w:rsidRPr="002323AC" w:rsidRDefault="008B1BD2" w:rsidP="0002727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2323AC">
            <w:rPr>
              <w:color w:val="000000" w:themeColor="text1"/>
            </w:rPr>
            <w:t>Munkaforma</w:t>
          </w:r>
        </w:p>
      </w:tc>
      <w:tc>
        <w:tcPr>
          <w:tcW w:w="2268" w:type="dxa"/>
          <w:vAlign w:val="center"/>
        </w:tcPr>
        <w:p w:rsidR="008B1BD2" w:rsidRPr="002323AC" w:rsidRDefault="008B1BD2" w:rsidP="0002727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 w:themeColor="text1"/>
            </w:rPr>
          </w:pPr>
          <w:r w:rsidRPr="002323AC">
            <w:rPr>
              <w:color w:val="000000" w:themeColor="text1"/>
            </w:rPr>
            <w:t>Eszközök</w:t>
          </w:r>
        </w:p>
      </w:tc>
    </w:tr>
  </w:tbl>
  <w:p w:rsidR="0062418D" w:rsidRDefault="0062418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AD"/>
    <w:rsid w:val="000059B3"/>
    <w:rsid w:val="00027270"/>
    <w:rsid w:val="000C2B6D"/>
    <w:rsid w:val="000C4824"/>
    <w:rsid w:val="000E5D1D"/>
    <w:rsid w:val="00217CF0"/>
    <w:rsid w:val="002323AC"/>
    <w:rsid w:val="002A0CA9"/>
    <w:rsid w:val="0042544D"/>
    <w:rsid w:val="0062418D"/>
    <w:rsid w:val="006B3120"/>
    <w:rsid w:val="007301AD"/>
    <w:rsid w:val="008B1BD2"/>
    <w:rsid w:val="009532C7"/>
    <w:rsid w:val="009D3650"/>
    <w:rsid w:val="009F26C7"/>
    <w:rsid w:val="00BF3B32"/>
    <w:rsid w:val="00C3631B"/>
    <w:rsid w:val="00F505CB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ltblzat"/>
    <w:uiPriority w:val="46"/>
    <w:rsid w:val="007301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fej">
    <w:name w:val="header"/>
    <w:basedOn w:val="Norml"/>
    <w:link w:val="lfejChar"/>
    <w:uiPriority w:val="99"/>
    <w:unhideWhenUsed/>
    <w:rsid w:val="0062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418D"/>
  </w:style>
  <w:style w:type="paragraph" w:styleId="llb">
    <w:name w:val="footer"/>
    <w:basedOn w:val="Norml"/>
    <w:link w:val="llbChar"/>
    <w:uiPriority w:val="99"/>
    <w:unhideWhenUsed/>
    <w:rsid w:val="0062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418D"/>
  </w:style>
  <w:style w:type="table" w:styleId="Kzepesrnykols22jellszn">
    <w:name w:val="Medium Shading 2 Accent 2"/>
    <w:basedOn w:val="Normltblzat"/>
    <w:uiPriority w:val="64"/>
    <w:rsid w:val="000272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rsid w:val="0002727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A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ltblzat"/>
    <w:uiPriority w:val="46"/>
    <w:rsid w:val="007301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fej">
    <w:name w:val="header"/>
    <w:basedOn w:val="Norml"/>
    <w:link w:val="lfejChar"/>
    <w:uiPriority w:val="99"/>
    <w:unhideWhenUsed/>
    <w:rsid w:val="0062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418D"/>
  </w:style>
  <w:style w:type="paragraph" w:styleId="llb">
    <w:name w:val="footer"/>
    <w:basedOn w:val="Norml"/>
    <w:link w:val="llbChar"/>
    <w:uiPriority w:val="99"/>
    <w:unhideWhenUsed/>
    <w:rsid w:val="0062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418D"/>
  </w:style>
  <w:style w:type="table" w:styleId="Kzepesrnykols22jellszn">
    <w:name w:val="Medium Shading 2 Accent 2"/>
    <w:basedOn w:val="Normltblzat"/>
    <w:uiPriority w:val="64"/>
    <w:rsid w:val="000272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rsid w:val="0002727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A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B53C5-3EDF-480C-AF04-DCC69000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644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Földesi Antal</dc:creator>
  <cp:lastModifiedBy>Emoke</cp:lastModifiedBy>
  <cp:revision>3</cp:revision>
  <cp:lastPrinted>2016-03-15T17:24:00Z</cp:lastPrinted>
  <dcterms:created xsi:type="dcterms:W3CDTF">2016-03-15T17:48:00Z</dcterms:created>
  <dcterms:modified xsi:type="dcterms:W3CDTF">2016-03-15T18:54:00Z</dcterms:modified>
</cp:coreProperties>
</file>