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CD" w:rsidRPr="0042200F" w:rsidRDefault="005D27CD" w:rsidP="00985525">
      <w:pPr>
        <w:jc w:val="center"/>
        <w:rPr>
          <w:b/>
          <w:sz w:val="40"/>
          <w:szCs w:val="40"/>
        </w:rPr>
      </w:pPr>
      <w:r w:rsidRPr="0042200F">
        <w:rPr>
          <w:b/>
          <w:sz w:val="40"/>
          <w:szCs w:val="40"/>
        </w:rPr>
        <w:t>Óravázlat</w:t>
      </w:r>
    </w:p>
    <w:p w:rsidR="005D27CD" w:rsidRDefault="005D27CD" w:rsidP="00985525">
      <w:r w:rsidRPr="0042200F">
        <w:rPr>
          <w:b/>
        </w:rPr>
        <w:t>Témakör</w:t>
      </w:r>
      <w:r>
        <w:t>: Mese és ismeretterjesztő szöveg olvasása, feldolgozása</w:t>
      </w:r>
    </w:p>
    <w:p w:rsidR="005D27CD" w:rsidRDefault="005D27CD" w:rsidP="00985525">
      <w:r w:rsidRPr="0042200F">
        <w:rPr>
          <w:b/>
        </w:rPr>
        <w:t>Tananyag</w:t>
      </w:r>
      <w:r>
        <w:t>: Ló az ismeretterjesztő szövegben és mesében 2. osztály</w:t>
      </w:r>
    </w:p>
    <w:p w:rsidR="005D27CD" w:rsidRDefault="005D27CD" w:rsidP="00985525">
      <w:r w:rsidRPr="0042200F">
        <w:rPr>
          <w:b/>
        </w:rPr>
        <w:t>Célok, feladatok</w:t>
      </w:r>
      <w:r>
        <w:t>:</w:t>
      </w:r>
    </w:p>
    <w:p w:rsidR="005D27CD" w:rsidRDefault="005D27CD" w:rsidP="00985525">
      <w:pPr>
        <w:pStyle w:val="ListParagraph"/>
        <w:numPr>
          <w:ilvl w:val="0"/>
          <w:numId w:val="1"/>
        </w:numPr>
      </w:pPr>
      <w:r>
        <w:t>Szitakötő folyóirat megismerése</w:t>
      </w:r>
    </w:p>
    <w:p w:rsidR="005D27CD" w:rsidRDefault="005D27CD" w:rsidP="00985525">
      <w:pPr>
        <w:pStyle w:val="ListParagraph"/>
        <w:numPr>
          <w:ilvl w:val="0"/>
          <w:numId w:val="1"/>
        </w:numPr>
      </w:pPr>
      <w:r>
        <w:t>Ismeretterjesztő szöveg fogalmának megismerése</w:t>
      </w:r>
    </w:p>
    <w:p w:rsidR="005D27CD" w:rsidRDefault="005D27CD" w:rsidP="00985525">
      <w:pPr>
        <w:pStyle w:val="ListParagraph"/>
        <w:numPr>
          <w:ilvl w:val="0"/>
          <w:numId w:val="1"/>
        </w:numPr>
      </w:pPr>
      <w:r>
        <w:t>mese jellemzőinek megfigyelése</w:t>
      </w:r>
    </w:p>
    <w:p w:rsidR="005D27CD" w:rsidRDefault="005D27CD" w:rsidP="00985525">
      <w:pPr>
        <w:pStyle w:val="ListParagraph"/>
        <w:numPr>
          <w:ilvl w:val="0"/>
          <w:numId w:val="1"/>
        </w:numPr>
      </w:pPr>
      <w:r>
        <w:t>hangos és néma értő olvasás gyakorlása</w:t>
      </w:r>
    </w:p>
    <w:p w:rsidR="005D27CD" w:rsidRPr="0042200F" w:rsidRDefault="005D27CD" w:rsidP="00985525">
      <w:pPr>
        <w:ind w:left="360"/>
        <w:rPr>
          <w:b/>
        </w:rPr>
      </w:pPr>
      <w:r w:rsidRPr="0042200F">
        <w:rPr>
          <w:b/>
        </w:rPr>
        <w:t>Szükséges eszközök:</w:t>
      </w:r>
    </w:p>
    <w:p w:rsidR="005D27CD" w:rsidRDefault="005D27CD" w:rsidP="00985525">
      <w:pPr>
        <w:ind w:left="360"/>
      </w:pPr>
      <w:r>
        <w:t>Szitakötő folyóirat 2015/4 tél kiadványa, interaktív tábla, lexikon, vonalas füzet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59"/>
        <w:gridCol w:w="4476"/>
        <w:gridCol w:w="2956"/>
      </w:tblGrid>
      <w:tr w:rsidR="005D27CD" w:rsidRPr="00C5455E" w:rsidTr="00C5455E">
        <w:trPr>
          <w:trHeight w:val="560"/>
        </w:trPr>
        <w:tc>
          <w:tcPr>
            <w:tcW w:w="114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Idő</w:t>
            </w:r>
          </w:p>
        </w:tc>
        <w:tc>
          <w:tcPr>
            <w:tcW w:w="4594" w:type="dxa"/>
            <w:gridSpan w:val="2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Óra menete</w:t>
            </w: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Munkaforma, módszer, eszköz</w:t>
            </w:r>
          </w:p>
        </w:tc>
      </w:tr>
      <w:tr w:rsidR="005D27CD" w:rsidRPr="00C5455E" w:rsidTr="00C5455E">
        <w:trPr>
          <w:trHeight w:val="2113"/>
        </w:trPr>
        <w:tc>
          <w:tcPr>
            <w:tcW w:w="114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6 perc</w:t>
            </w:r>
          </w:p>
        </w:tc>
        <w:tc>
          <w:tcPr>
            <w:tcW w:w="4594" w:type="dxa"/>
            <w:gridSpan w:val="2"/>
          </w:tcPr>
          <w:p w:rsidR="005D27CD" w:rsidRPr="00C5455E" w:rsidRDefault="005D27CD" w:rsidP="00C5455E">
            <w:pPr>
              <w:spacing w:after="0" w:line="240" w:lineRule="auto"/>
            </w:pPr>
          </w:p>
          <w:p w:rsidR="005D27CD" w:rsidRPr="00C5455E" w:rsidRDefault="005D27CD" w:rsidP="00C5455E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5455E">
              <w:rPr>
                <w:b/>
                <w:sz w:val="24"/>
                <w:szCs w:val="24"/>
                <w:u w:val="single"/>
              </w:rPr>
              <w:t>I. Előkészítés, motiváció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 xml:space="preserve">Gyí paci paripa című játék eljátszása, Kicsi kovács mit csinálsz? mondóka 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Szitakötő folyóirat átlapozása, illusztrációk megtekintése</w:t>
            </w: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Frontális osztálymunka, közös ének, mondóka motivál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Szitakötő folyóirat 2015/4. tél példányai minden gyereknek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vonalas füzet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Kötetlen ismerkedés a folyóirattal</w:t>
            </w:r>
          </w:p>
        </w:tc>
      </w:tr>
      <w:tr w:rsidR="005D27CD" w:rsidRPr="00C5455E" w:rsidTr="00C5455E">
        <w:trPr>
          <w:trHeight w:val="1695"/>
        </w:trPr>
        <w:tc>
          <w:tcPr>
            <w:tcW w:w="114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2 perc</w:t>
            </w:r>
          </w:p>
        </w:tc>
        <w:tc>
          <w:tcPr>
            <w:tcW w:w="4594" w:type="dxa"/>
            <w:gridSpan w:val="2"/>
          </w:tcPr>
          <w:p w:rsidR="005D27CD" w:rsidRPr="00C5455E" w:rsidRDefault="005D27CD" w:rsidP="00C5455E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5455E">
              <w:rPr>
                <w:b/>
                <w:sz w:val="24"/>
                <w:szCs w:val="24"/>
                <w:u w:val="single"/>
              </w:rPr>
              <w:t>II. Célkitűzés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 xml:space="preserve">A mai olvasás órán a lóval kapcsolatosan egy mesét és egy ismeretterjesztő szöveget olvasunk el, 2 csoportban dolgozunk. </w:t>
            </w:r>
          </w:p>
          <w:p w:rsidR="005D27CD" w:rsidRPr="00C5455E" w:rsidRDefault="005D27CD" w:rsidP="00C5455E">
            <w:pPr>
              <w:spacing w:after="0" w:line="240" w:lineRule="auto"/>
            </w:pP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Figyelem -koncentráció,felhívás</w:t>
            </w:r>
          </w:p>
        </w:tc>
      </w:tr>
      <w:tr w:rsidR="005D27CD" w:rsidRPr="00C5455E" w:rsidTr="00C5455E">
        <w:trPr>
          <w:trHeight w:val="1827"/>
        </w:trPr>
        <w:tc>
          <w:tcPr>
            <w:tcW w:w="114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12 perc</w:t>
            </w:r>
          </w:p>
        </w:tc>
        <w:tc>
          <w:tcPr>
            <w:tcW w:w="4594" w:type="dxa"/>
            <w:gridSpan w:val="2"/>
          </w:tcPr>
          <w:p w:rsidR="005D27CD" w:rsidRPr="00C5455E" w:rsidRDefault="005D27CD" w:rsidP="00C5455E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5455E">
              <w:rPr>
                <w:b/>
                <w:sz w:val="24"/>
                <w:szCs w:val="24"/>
                <w:u w:val="single"/>
              </w:rPr>
              <w:t>III. Tananyag feldolgozása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A gyorsabban haladók T.Ágoston László: A szürke ló patkója című mesét olvassák el némán, keressék ki a szövegből az interaktív táblán található kérdésekre a választ!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-Hol játszódik a mese?</w:t>
            </w:r>
            <w:r w:rsidRPr="00C5455E">
              <w:br/>
              <w:t>-Kik a szereplői?</w:t>
            </w:r>
            <w:r w:rsidRPr="00C5455E">
              <w:br/>
              <w:t>-Fogalmazd meg a történet lényegét rövid mondatokban!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-Mi a probléma és mi a megoldása?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 xml:space="preserve">-Keresd ki a szavak jelentését a lexikonból (dorong, kordé, nyaláb, abrak, szín) 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A lassabban olvasók némán felkészülnek Viktor András: Megpatkolt köröm című ismeretterjesztő szövegéből, két gyerek egy-egy hasábot kap olvasni.</w:t>
            </w:r>
            <w:bookmarkStart w:id="0" w:name="_GoBack"/>
            <w:bookmarkEnd w:id="0"/>
          </w:p>
          <w:p w:rsidR="005D27CD" w:rsidRPr="00C5455E" w:rsidRDefault="005D27CD" w:rsidP="00C5455E">
            <w:pPr>
              <w:spacing w:after="0" w:line="240" w:lineRule="auto"/>
            </w:pP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Csoportmunka,egyéni munka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néma, szövegértő olvasás</w:t>
            </w:r>
          </w:p>
        </w:tc>
      </w:tr>
      <w:tr w:rsidR="005D27CD" w:rsidRPr="00C5455E" w:rsidTr="00C5455E">
        <w:trPr>
          <w:trHeight w:val="773"/>
        </w:trPr>
        <w:tc>
          <w:tcPr>
            <w:tcW w:w="1205" w:type="dxa"/>
            <w:gridSpan w:val="2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20 perc</w:t>
            </w:r>
          </w:p>
        </w:tc>
        <w:tc>
          <w:tcPr>
            <w:tcW w:w="4534" w:type="dxa"/>
          </w:tcPr>
          <w:p w:rsidR="005D27CD" w:rsidRPr="00C5455E" w:rsidRDefault="005D27CD" w:rsidP="00C5455E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5455E">
              <w:rPr>
                <w:b/>
                <w:sz w:val="24"/>
                <w:szCs w:val="24"/>
                <w:u w:val="single"/>
              </w:rPr>
              <w:t>IV. Ellenőrzés, jelentésteremtés</w:t>
            </w:r>
          </w:p>
          <w:p w:rsidR="005D27CD" w:rsidRPr="00C5455E" w:rsidRDefault="005D27CD" w:rsidP="00C5455E">
            <w:pPr>
              <w:spacing w:after="0" w:line="240" w:lineRule="auto"/>
            </w:pPr>
            <w:r w:rsidRPr="00C5455E">
              <w:t>A lassabban olvasó csoporttal előzetes felkészülés után hangos olvasás, a szövegre vonatkozó kérdésekre válaszadás. Szómagyarázatok.</w:t>
            </w:r>
            <w:r w:rsidRPr="00C5455E">
              <w:br/>
              <w:t>A gyorsabb olvasók ellenőrzése, felolvassák füzetükből a szómagyarázatokat, elmondják a mese jellemzőit. Bemutatják hangos olvasással a mesét. Mindkét csoport együtt  olvas.</w:t>
            </w: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Csoportmunka,egyéni munka,kérdésekkel szövegfeldolgozás,kifejező olvasás,lexikon használatának gyakorlása</w:t>
            </w:r>
          </w:p>
        </w:tc>
      </w:tr>
      <w:tr w:rsidR="005D27CD" w:rsidRPr="00C5455E" w:rsidTr="00C5455E">
        <w:trPr>
          <w:trHeight w:val="941"/>
        </w:trPr>
        <w:tc>
          <w:tcPr>
            <w:tcW w:w="1205" w:type="dxa"/>
            <w:gridSpan w:val="2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2 perc</w:t>
            </w:r>
          </w:p>
        </w:tc>
        <w:tc>
          <w:tcPr>
            <w:tcW w:w="4534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rPr>
                <w:b/>
                <w:sz w:val="24"/>
                <w:szCs w:val="24"/>
                <w:u w:val="single"/>
              </w:rPr>
              <w:t>V. Értékelés</w:t>
            </w:r>
            <w:r w:rsidRPr="00C5455E">
              <w:rPr>
                <w:b/>
                <w:sz w:val="24"/>
                <w:szCs w:val="24"/>
                <w:u w:val="single"/>
              </w:rPr>
              <w:br/>
            </w:r>
            <w:r w:rsidRPr="00C5455E">
              <w:t xml:space="preserve">A szövegértés és hangos olvasás értékelése, csoportok munkájának összegzése. </w:t>
            </w:r>
          </w:p>
        </w:tc>
        <w:tc>
          <w:tcPr>
            <w:tcW w:w="2885" w:type="dxa"/>
          </w:tcPr>
          <w:p w:rsidR="005D27CD" w:rsidRPr="00C5455E" w:rsidRDefault="005D27CD" w:rsidP="00C5455E">
            <w:pPr>
              <w:spacing w:after="0" w:line="240" w:lineRule="auto"/>
            </w:pPr>
            <w:r w:rsidRPr="00C5455E">
              <w:t>Motiválás az értékeléssel,önértékelés fejlesztése ,frontális</w:t>
            </w:r>
          </w:p>
        </w:tc>
      </w:tr>
      <w:tr w:rsidR="005D27CD" w:rsidRPr="00C5455E" w:rsidTr="00C5455E">
        <w:tc>
          <w:tcPr>
            <w:tcW w:w="1145" w:type="dxa"/>
          </w:tcPr>
          <w:p w:rsidR="005D27CD" w:rsidRPr="00C5455E" w:rsidRDefault="005D27CD" w:rsidP="00C5455E">
            <w:pPr>
              <w:tabs>
                <w:tab w:val="left" w:pos="2160"/>
              </w:tabs>
              <w:spacing w:after="0" w:line="240" w:lineRule="auto"/>
            </w:pPr>
            <w:r w:rsidRPr="00C5455E">
              <w:t>3 perc</w:t>
            </w:r>
          </w:p>
        </w:tc>
        <w:tc>
          <w:tcPr>
            <w:tcW w:w="4594" w:type="dxa"/>
            <w:gridSpan w:val="2"/>
          </w:tcPr>
          <w:p w:rsidR="005D27CD" w:rsidRPr="00C5455E" w:rsidRDefault="005D27CD" w:rsidP="00C5455E">
            <w:pPr>
              <w:tabs>
                <w:tab w:val="left" w:pos="2160"/>
              </w:tabs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5455E">
              <w:rPr>
                <w:b/>
                <w:sz w:val="24"/>
                <w:szCs w:val="24"/>
                <w:u w:val="single"/>
              </w:rPr>
              <w:t>VI. Házi feladat kiadása, szervezési feladatok</w:t>
            </w:r>
          </w:p>
          <w:p w:rsidR="005D27CD" w:rsidRPr="00C5455E" w:rsidRDefault="005D27CD" w:rsidP="00C5455E">
            <w:pPr>
              <w:tabs>
                <w:tab w:val="left" w:pos="2160"/>
              </w:tabs>
              <w:spacing w:after="0" w:line="240" w:lineRule="auto"/>
            </w:pPr>
            <w:r w:rsidRPr="00C5455E">
              <w:t xml:space="preserve">Házi feladat a Szitakötő folyóiratból Németh István: Az ördög patkója című mesét elolvasni. Órai munka ellenőrzése végett füzetek beszedése. </w:t>
            </w:r>
          </w:p>
          <w:p w:rsidR="005D27CD" w:rsidRPr="00C5455E" w:rsidRDefault="005D27CD" w:rsidP="00C5455E">
            <w:pPr>
              <w:tabs>
                <w:tab w:val="left" w:pos="2160"/>
              </w:tabs>
              <w:spacing w:after="0" w:line="240" w:lineRule="auto"/>
            </w:pPr>
          </w:p>
        </w:tc>
        <w:tc>
          <w:tcPr>
            <w:tcW w:w="2885" w:type="dxa"/>
          </w:tcPr>
          <w:p w:rsidR="005D27CD" w:rsidRPr="00C5455E" w:rsidRDefault="005D27CD" w:rsidP="00C5455E">
            <w:pPr>
              <w:tabs>
                <w:tab w:val="left" w:pos="2160"/>
              </w:tabs>
              <w:spacing w:after="0" w:line="240" w:lineRule="auto"/>
            </w:pPr>
            <w:r w:rsidRPr="00C5455E">
              <w:t>Kötelességtudat fejlesztése,gyakorlás,esztétikai nevelés az illusztrációk révén</w:t>
            </w:r>
          </w:p>
        </w:tc>
      </w:tr>
    </w:tbl>
    <w:p w:rsidR="005D27CD" w:rsidRDefault="005D27CD" w:rsidP="0042200F">
      <w:pPr>
        <w:tabs>
          <w:tab w:val="left" w:pos="2160"/>
        </w:tabs>
        <w:ind w:left="360"/>
      </w:pPr>
      <w:r>
        <w:tab/>
      </w:r>
    </w:p>
    <w:sectPr w:rsidR="005D27CD" w:rsidSect="0091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473"/>
    <w:multiLevelType w:val="hybridMultilevel"/>
    <w:tmpl w:val="D410F212"/>
    <w:lvl w:ilvl="0" w:tplc="C9789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A2DC0"/>
    <w:multiLevelType w:val="hybridMultilevel"/>
    <w:tmpl w:val="B4547684"/>
    <w:lvl w:ilvl="0" w:tplc="C9789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5C669A"/>
    <w:multiLevelType w:val="hybridMultilevel"/>
    <w:tmpl w:val="FF865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0AD9"/>
    <w:multiLevelType w:val="hybridMultilevel"/>
    <w:tmpl w:val="E394565E"/>
    <w:lvl w:ilvl="0" w:tplc="0018F5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F2447D"/>
    <w:multiLevelType w:val="hybridMultilevel"/>
    <w:tmpl w:val="C18A4FDE"/>
    <w:lvl w:ilvl="0" w:tplc="9960A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525"/>
    <w:rsid w:val="00092D9A"/>
    <w:rsid w:val="000C59F0"/>
    <w:rsid w:val="0042200F"/>
    <w:rsid w:val="004B0F73"/>
    <w:rsid w:val="005D27CD"/>
    <w:rsid w:val="00607B6B"/>
    <w:rsid w:val="00915464"/>
    <w:rsid w:val="00985525"/>
    <w:rsid w:val="00C5455E"/>
    <w:rsid w:val="00C57C9F"/>
    <w:rsid w:val="00D75606"/>
    <w:rsid w:val="00DE31D6"/>
    <w:rsid w:val="00E258A1"/>
    <w:rsid w:val="00E4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5525"/>
    <w:pPr>
      <w:ind w:left="720"/>
      <w:contextualSpacing/>
    </w:pPr>
  </w:style>
  <w:style w:type="table" w:styleId="TableGrid">
    <w:name w:val="Table Grid"/>
    <w:basedOn w:val="TableNormal"/>
    <w:uiPriority w:val="99"/>
    <w:rsid w:val="009855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312</Words>
  <Characters>2153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Windows-felhasználó</dc:creator>
  <cp:keywords/>
  <dc:description/>
  <cp:lastModifiedBy>TIOP</cp:lastModifiedBy>
  <cp:revision>2</cp:revision>
  <dcterms:created xsi:type="dcterms:W3CDTF">2016-02-15T09:39:00Z</dcterms:created>
  <dcterms:modified xsi:type="dcterms:W3CDTF">2016-02-15T09:39:00Z</dcterms:modified>
</cp:coreProperties>
</file>